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F4615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湾沟镇2024年政府信息公开工作年度报告</w:t>
      </w:r>
    </w:p>
    <w:p w14:paraId="3E3D6CE9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33F8275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</w:rPr>
        <w:t>一、总体情况</w:t>
      </w:r>
    </w:p>
    <w:p w14:paraId="6DFA347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年，湾沟镇人民政府按照区委、区政府的统一安排部署和要求，深入推</w:t>
      </w:r>
      <w:bookmarkStart w:id="0" w:name="_GoBack"/>
      <w:bookmarkEnd w:id="0"/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务公开工作，把政务公开作为加强党风廉政建设、转变工作作风、狠抓工作落实的重要举措，坚持以公开为常态、以公开促工作、以公开树形象，扎实做好政务公开工作，取得良好效果。下面就相关情况总结如下：</w:t>
      </w:r>
    </w:p>
    <w:p w14:paraId="36A75F3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二、主动公开政府信息情况</w:t>
      </w:r>
    </w:p>
    <w:p w14:paraId="51A6FB2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559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1AF72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68D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C53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F6A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B87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D307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1C0B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632F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0FD0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AFD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636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47A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600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902E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DF41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5E3F4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B5A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DDDC50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FE4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59A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14A1B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63D8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F6E2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1743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DB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3092E6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4CD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759B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3083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F3A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E1C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C9FC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1066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4107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C54F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2591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09C310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EA0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6DAE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47D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CAD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2C8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C9092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1ABA433">
      <w:pPr>
        <w:keepNext w:val="0"/>
        <w:keepLines w:val="0"/>
        <w:widowControl/>
        <w:suppressLineNumbers w:val="0"/>
        <w:jc w:val="left"/>
      </w:pPr>
    </w:p>
    <w:p w14:paraId="09C71DB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三、收到和处理政府信息公开申请情况</w:t>
      </w:r>
    </w:p>
    <w:p w14:paraId="6AD1228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4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303923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0D2A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D7B6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CA354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802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6EC64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CFBE3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6C6E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871B0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AEB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1AF7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52BC7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6B3A112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954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34778A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31967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EEB48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AD63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9348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0035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3813F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E3179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0EE5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CE60F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855B3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654B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5022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C6DC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F758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11CB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AB83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0BC6D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9FB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88E9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789A5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77DF8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626A0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4925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40AE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ABA11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637EC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407F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526D3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AFC1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BB513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DB1D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D3DA7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BC89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5F5E3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BD13F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BAB2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58E58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35DCC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AF4CA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249C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61380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7005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4A8D0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00DA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F42F1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52613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FDA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6A501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A165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C4C6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2EC0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050B2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98803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A669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F143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565A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0271A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CB0B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C52E7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143A7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07746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2F8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DD14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31DDC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70B5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6A378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C1191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02168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41EE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8E378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8341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63977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8196C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165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F55E7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C7B7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E0F3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DDF10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9C841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3DC10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B1C8B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01F7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C5B2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5721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05C69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34ABD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8E73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8970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2EE3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CDF03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EA8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2B744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5D590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2F5D7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9116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F51E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0F4F4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696D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A086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FD23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02F1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A2E53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F420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FFE08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97DC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2F15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847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8D92E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3FB5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638A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35C5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33C7C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E145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904F8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AD4E1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61B0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9A74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7C65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AA6C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C2F49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F200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7C61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6AEE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7CDC1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0B2CF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216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5744A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D5226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4DCAA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247F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CAFA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0AFA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BC5716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83B39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EAB1E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C5D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AFB00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351BA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580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2608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398B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669A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95C1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3559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592D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1FBC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3511A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D70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E22D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A7179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C91DB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9062A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4DA09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16E1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819BD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F8AF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9A43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AA1D0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5B91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325D0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18820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208E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83DFB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0F28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638C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36747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D371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40F0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D521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E0A0B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80CB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4A5C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BA9D2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E141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AB8D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F8DE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5322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C8403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EAE60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5806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170E3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2AB7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154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CCFB0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5CB69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5109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E532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7E58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8C428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D4B7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57FF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F22C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3F1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C1DE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AEF9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DD9E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160A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A18D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8AA41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A51A9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99C15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57A98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3B46C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E64A9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BEF1F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AC5F7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7724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5CBBE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5305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7C98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29481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D0E6BD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8518C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252B3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F6AFF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A2623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7B3694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4545439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C3F76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CA08D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6508D7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B7C8C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B02E7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F5CF7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2A0E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BDC4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B51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FA01A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911AD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078F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502C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7D20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A2B0C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354BC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60C4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F89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99C7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1936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F70DB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F1884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E271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D9F9A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3032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FC01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ADF6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EE0EC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DCC63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4E663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6EDD8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4CD3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91E8F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557C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B667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9727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1A25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1DDF6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3527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0778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9E20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FCF06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FCE7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777E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096D6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A82E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D428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83A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EDD73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008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BD446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DB33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789A1A5">
      <w:pPr>
        <w:keepNext w:val="0"/>
        <w:keepLines w:val="0"/>
        <w:widowControl/>
        <w:suppressLineNumbers w:val="0"/>
        <w:jc w:val="center"/>
      </w:pPr>
    </w:p>
    <w:p w14:paraId="0FB8E4C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四、政府信息公开行政复议、行政诉讼情况</w:t>
      </w:r>
    </w:p>
    <w:p w14:paraId="3B109620">
      <w:pPr>
        <w:keepNext w:val="0"/>
        <w:keepLines w:val="0"/>
        <w:widowControl/>
        <w:suppressLineNumbers w:val="0"/>
        <w:jc w:val="center"/>
      </w:pPr>
    </w:p>
    <w:tbl>
      <w:tblPr>
        <w:tblStyle w:val="4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3EC6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269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DD0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09D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D02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6377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C1C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5B8B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418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4AF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83C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9D2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46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DF0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8A5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ACA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CF4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6019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4ECD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644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9F5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A911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4C2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D0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3744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3F85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1012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F56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463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296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3945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707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1D75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B4C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40903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35CD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12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F1E2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848C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998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B83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45CA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4FAAB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6845CFE">
      <w:pPr>
        <w:keepNext w:val="0"/>
        <w:keepLines w:val="0"/>
        <w:widowControl/>
        <w:suppressLineNumbers w:val="0"/>
        <w:jc w:val="left"/>
      </w:pPr>
    </w:p>
    <w:p w14:paraId="151143D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五、存在的主要问题及改进情况</w:t>
      </w:r>
    </w:p>
    <w:p w14:paraId="47146C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（一）存在的问题</w:t>
      </w:r>
      <w:r>
        <w:rPr>
          <w:rFonts w:ascii="楷体_GB2312" w:hAnsi="Calibri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CEAD0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1.信息公开的时效性需进一步加快； </w:t>
      </w:r>
    </w:p>
    <w:p w14:paraId="61C7EC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2.更新公开内容的要进一步规范； </w:t>
      </w:r>
    </w:p>
    <w:p w14:paraId="02BCB6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3.公开信息的分类有待进一步明确和完善。 </w:t>
      </w:r>
    </w:p>
    <w:p w14:paraId="4AA5B3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（二）改进措施 </w:t>
      </w:r>
    </w:p>
    <w:p w14:paraId="1AACD5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进一步深化政府信息公开内容。按照《中华人民共和国政府信息公开条例》要求，进一步增强做好政府信息主动公开的意识，加大公开力度，凡涉及公民、法人或者其他组织切身利益的政府信息，以及需要社会公众广泛知晓或者参与的事项信息，都将做到及时、主动公开。</w:t>
      </w:r>
    </w:p>
    <w:p w14:paraId="57CDCC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进一步拓展政府信息公开形式。在充分利用现有公示栏和区政府网站公开平台的基础上，进一步加强政府信息公开平台建设。进一步推动政府信息公开渠道向村、组、学校延伸，为公民、法人或者其他组织获取政府信息创造便利条件。</w:t>
      </w:r>
    </w:p>
    <w:p w14:paraId="730435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3.进一步规范政府信息公开行为。加强信息公开培训指导工作，确保政府信息公开准确、及时、规范，不断提升政府信息公开整体工作水平，保证政府信息公开工作持续良好地开展。</w:t>
      </w:r>
    </w:p>
    <w:p w14:paraId="18F6400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p w14:paraId="725B148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六、其他需要报告的事项</w:t>
      </w:r>
    </w:p>
    <w:p w14:paraId="0ECCDF4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本年度共公开信息</w:t>
      </w:r>
      <w:r>
        <w:rPr>
          <w:rFonts w:hint="eastAsia" w:ascii="宋体" w:hAnsi="宋体" w:eastAsia="宋体" w:cs="宋体"/>
          <w:lang w:val="en-US" w:eastAsia="zh-CN"/>
        </w:rPr>
        <w:t>10篇。</w:t>
      </w:r>
    </w:p>
    <w:p w14:paraId="3B11FD71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948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-340360</wp:posOffset>
              </wp:positionV>
              <wp:extent cx="1009015" cy="486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486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87DDA">
                          <w:pPr>
                            <w:pStyle w:val="2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8pt;height:38.3pt;width:79.45pt;mso-position-horizontal:outside;mso-position-horizontal-relative:margin;z-index:251659264;mso-width-relative:page;mso-height-relative:page;" filled="f" stroked="f" coordsize="21600,21600" o:gfxdata="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DdSkDXAAAABwEAAA8AAAAAAAAAAQAgAAAAIgAAAGRycy9kb3ducmV2&#10;LnhtbFBLAQIUABQAAAAIAIdO4kCy7vdM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E987DDA">
                    <w:pPr>
                      <w:pStyle w:val="2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GUxMTQ2N2U4Y2MyZjkyZjA1OTljZDA3MzkwNWIifQ=="/>
  </w:docVars>
  <w:rsids>
    <w:rsidRoot w:val="00000000"/>
    <w:rsid w:val="0C3B7D2B"/>
    <w:rsid w:val="10E914A6"/>
    <w:rsid w:val="12A0121A"/>
    <w:rsid w:val="2190299B"/>
    <w:rsid w:val="2CF70A94"/>
    <w:rsid w:val="30DA40C2"/>
    <w:rsid w:val="365852AF"/>
    <w:rsid w:val="65C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1444</Words>
  <Characters>1473</Characters>
  <Lines>0</Lines>
  <Paragraphs>0</Paragraphs>
  <TotalTime>7</TotalTime>
  <ScaleCrop>false</ScaleCrop>
  <LinksUpToDate>false</LinksUpToDate>
  <CharactersWithSpaces>1680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造化钟神秀</cp:lastModifiedBy>
  <cp:lastPrinted>2023-01-28T03:03:00Z</cp:lastPrinted>
  <dcterms:modified xsi:type="dcterms:W3CDTF">2025-01-21T02:49:01Z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9CF8731C95A94F48901DA83DCE99253F</vt:lpwstr>
  </property>
  <property fmtid="{D5CDD505-2E9C-101B-9397-08002B2CF9AE}" pid="4" name="KSOTemplateDocerSaveRecord">
    <vt:lpwstr>eyJoZGlkIjoiZjY3ZGUxMTQ2N2U4Y2MyZjkyZjA1OTljZDA3MzkwNWIiLCJ1c2VySWQiOiI0MjM0MDEwMDYifQ==</vt:lpwstr>
  </property>
</Properties>
</file>