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auto"/>
          <w:spacing w:val="0"/>
          <w:sz w:val="24"/>
          <w:szCs w:val="24"/>
          <w:lang w:eastAsia="zh-CN"/>
        </w:rPr>
      </w:pPr>
      <w:r>
        <w:rPr>
          <w:rFonts w:hint="eastAsia" w:ascii="方正小标宋简体" w:hAnsi="方正小标宋简体" w:eastAsia="方正小标宋简体" w:cs="方正小标宋简体"/>
          <w:b/>
          <w:i w:val="0"/>
          <w:caps w:val="0"/>
          <w:color w:val="auto"/>
          <w:spacing w:val="0"/>
          <w:sz w:val="36"/>
          <w:szCs w:val="36"/>
          <w:lang w:val="en-US" w:eastAsia="zh-CN"/>
        </w:rPr>
        <w:t>江源区医疗保障局2019年</w:t>
      </w:r>
      <w:r>
        <w:rPr>
          <w:rFonts w:hint="eastAsia" w:ascii="方正小标宋简体" w:hAnsi="方正小标宋简体" w:eastAsia="方正小标宋简体" w:cs="方正小标宋简体"/>
          <w:b/>
          <w:i w:val="0"/>
          <w:caps w:val="0"/>
          <w:color w:val="auto"/>
          <w:spacing w:val="0"/>
          <w:sz w:val="36"/>
          <w:szCs w:val="36"/>
        </w:rPr>
        <w:t>政府信息公开工作年度报告</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Style w:val="7"/>
          <w:rFonts w:hint="eastAsia" w:ascii="微软雅黑" w:hAnsi="微软雅黑" w:eastAsia="微软雅黑" w:cs="微软雅黑"/>
          <w:i w:val="0"/>
          <w:caps w:val="0"/>
          <w:color w:val="auto"/>
          <w:spacing w:val="8"/>
          <w:sz w:val="27"/>
          <w:szCs w:val="27"/>
          <w:lang w:val="en-US" w:eastAsia="zh-CN"/>
        </w:rPr>
      </w:pPr>
    </w:p>
    <w:p>
      <w:pPr>
        <w:pStyle w:val="4"/>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572" w:firstLineChars="200"/>
        <w:jc w:val="both"/>
        <w:rPr>
          <w:rStyle w:val="7"/>
          <w:rFonts w:hint="eastAsia" w:ascii="微软雅黑" w:hAnsi="微软雅黑" w:eastAsia="微软雅黑" w:cs="微软雅黑"/>
          <w:i w:val="0"/>
          <w:caps w:val="0"/>
          <w:color w:val="auto"/>
          <w:spacing w:val="8"/>
          <w:sz w:val="27"/>
          <w:szCs w:val="27"/>
        </w:rPr>
      </w:pPr>
      <w:r>
        <w:rPr>
          <w:rStyle w:val="7"/>
          <w:rFonts w:hint="eastAsia" w:ascii="微软雅黑" w:hAnsi="微软雅黑" w:eastAsia="微软雅黑" w:cs="微软雅黑"/>
          <w:i w:val="0"/>
          <w:caps w:val="0"/>
          <w:color w:val="auto"/>
          <w:spacing w:val="8"/>
          <w:sz w:val="27"/>
          <w:szCs w:val="27"/>
        </w:rPr>
        <w:t>总体情况</w:t>
      </w:r>
    </w:p>
    <w:p>
      <w:pPr>
        <w:pStyle w:val="4"/>
        <w:widowControl/>
        <w:pBdr>
          <w:top w:val="none" w:color="auto" w:sz="0" w:space="0"/>
          <w:left w:val="none" w:color="auto" w:sz="0" w:space="0"/>
          <w:bottom w:val="none" w:color="auto" w:sz="0" w:space="0"/>
          <w:right w:val="none" w:color="auto" w:sz="0" w:space="0"/>
        </w:pBdr>
        <w:ind w:left="0" w:firstLine="0"/>
        <w:jc w:val="both"/>
        <w:rPr>
          <w:rFonts w:hint="default" w:ascii="微软雅黑" w:hAnsi="微软雅黑" w:eastAsia="微软雅黑" w:cs="微软雅黑"/>
          <w:b w:val="0"/>
          <w:i w:val="0"/>
          <w:caps w:val="0"/>
          <w:color w:val="auto"/>
          <w:spacing w:val="8"/>
          <w:sz w:val="27"/>
          <w:szCs w:val="27"/>
          <w:lang w:val="en-US"/>
        </w:rPr>
      </w:pPr>
      <w:r>
        <w:rPr>
          <w:rFonts w:ascii="仿宋_GB2312" w:hAnsi="宋体" w:eastAsia="仿宋_GB2312" w:cs="仿宋_GB2312"/>
          <w:b w:val="0"/>
          <w:bCs w:val="0"/>
          <w:color w:val="000000"/>
          <w:kern w:val="0"/>
          <w:sz w:val="32"/>
          <w:szCs w:val="32"/>
          <w:lang w:val="en-US" w:eastAsia="zh-CN" w:bidi="ar"/>
        </w:rPr>
        <w:t>根据《中华人民共和国政府信息公开条例》现公布</w:t>
      </w:r>
      <w:r>
        <w:rPr>
          <w:rFonts w:hint="eastAsia" w:ascii="仿宋_GB2312" w:hAnsi="宋体" w:eastAsia="仿宋_GB2312" w:cs="仿宋_GB2312"/>
          <w:b w:val="0"/>
          <w:bCs w:val="0"/>
          <w:color w:val="000000"/>
          <w:kern w:val="0"/>
          <w:sz w:val="32"/>
          <w:szCs w:val="32"/>
          <w:lang w:val="en-US" w:eastAsia="zh-CN" w:bidi="ar"/>
        </w:rPr>
        <w:t>江源区医疗保障局2019年度政府公开工作年度报告。</w:t>
      </w:r>
      <w:r>
        <w:rPr>
          <w:rFonts w:ascii="仿宋_GB2312" w:hAnsi="宋体" w:eastAsia="仿宋_GB2312" w:cs="仿宋_GB2312"/>
          <w:b w:val="0"/>
          <w:bCs w:val="0"/>
          <w:color w:val="333333"/>
          <w:sz w:val="32"/>
          <w:szCs w:val="32"/>
          <w:shd w:val="clear" w:fill="FEFEFE"/>
          <w:lang w:val="en-US"/>
        </w:rPr>
        <w:t>全文包括</w:t>
      </w:r>
      <w:r>
        <w:rPr>
          <w:rFonts w:hint="eastAsia" w:ascii="仿宋_GB2312" w:hAnsi="宋体" w:eastAsia="仿宋_GB2312" w:cs="仿宋_GB2312"/>
          <w:b w:val="0"/>
          <w:bCs w:val="0"/>
          <w:color w:val="333333"/>
          <w:sz w:val="32"/>
          <w:szCs w:val="32"/>
          <w:shd w:val="clear" w:fill="FEFEFE"/>
          <w:lang w:val="en-US" w:eastAsia="zh-CN"/>
        </w:rPr>
        <w:t>五</w:t>
      </w:r>
      <w:r>
        <w:rPr>
          <w:rFonts w:ascii="仿宋_GB2312" w:hAnsi="宋体" w:eastAsia="仿宋_GB2312" w:cs="仿宋_GB2312"/>
          <w:b w:val="0"/>
          <w:bCs w:val="0"/>
          <w:color w:val="333333"/>
          <w:sz w:val="32"/>
          <w:szCs w:val="32"/>
          <w:shd w:val="clear" w:fill="FEFEFE"/>
          <w:lang w:val="en-US"/>
        </w:rPr>
        <w:t>个方面的内容：一、</w:t>
      </w:r>
      <w:r>
        <w:rPr>
          <w:rFonts w:hint="eastAsia" w:ascii="仿宋" w:hAnsi="仿宋" w:eastAsia="仿宋" w:cs="仿宋"/>
          <w:b w:val="0"/>
          <w:bCs w:val="0"/>
          <w:sz w:val="32"/>
          <w:szCs w:val="32"/>
          <w:lang w:eastAsia="zh-CN"/>
        </w:rPr>
        <w:t>主动公开政府信息情况</w:t>
      </w:r>
      <w:r>
        <w:rPr>
          <w:rFonts w:hint="eastAsia" w:ascii="仿宋" w:hAnsi="仿宋" w:eastAsia="仿宋" w:cs="仿宋"/>
          <w:b w:val="0"/>
          <w:bCs w:val="0"/>
          <w:sz w:val="32"/>
          <w:szCs w:val="32"/>
          <w:lang w:val="en-US" w:eastAsia="zh-CN"/>
        </w:rPr>
        <w:t xml:space="preserve"> </w:t>
      </w:r>
      <w:r>
        <w:rPr>
          <w:rFonts w:ascii="仿宋_GB2312" w:hAnsi="宋体" w:eastAsia="仿宋_GB2312" w:cs="仿宋_GB2312"/>
          <w:b w:val="0"/>
          <w:bCs w:val="0"/>
          <w:color w:val="333333"/>
          <w:sz w:val="32"/>
          <w:szCs w:val="32"/>
          <w:shd w:val="clear" w:fill="FEFEFE"/>
          <w:lang w:val="en-US"/>
        </w:rPr>
        <w:t>二、主动公开政府信息情况三、</w:t>
      </w:r>
      <w:r>
        <w:rPr>
          <w:rFonts w:hint="eastAsia" w:ascii="仿宋_GB2312" w:hAnsi="宋体" w:eastAsia="仿宋_GB2312" w:cs="仿宋_GB2312"/>
          <w:b w:val="0"/>
          <w:bCs w:val="0"/>
          <w:color w:val="333333"/>
          <w:sz w:val="32"/>
          <w:szCs w:val="32"/>
          <w:shd w:val="clear" w:fill="FEFEFE"/>
          <w:lang w:val="en-US" w:eastAsia="zh-CN"/>
        </w:rPr>
        <w:t>收到和处理政府信息公开申请情况四、政府信息公开行政复议、行政诉讼情况。</w:t>
      </w:r>
      <w:r>
        <w:rPr>
          <w:rFonts w:ascii="仿宋_GB2312" w:hAnsi="宋体" w:eastAsia="仿宋_GB2312" w:cs="仿宋_GB2312"/>
          <w:b w:val="0"/>
          <w:bCs w:val="0"/>
          <w:color w:val="333333"/>
          <w:sz w:val="32"/>
          <w:szCs w:val="32"/>
          <w:shd w:val="clear" w:fill="FEFEFE"/>
          <w:lang w:val="en-US"/>
        </w:rPr>
        <w:t>五</w:t>
      </w:r>
      <w:r>
        <w:rPr>
          <w:rFonts w:hint="eastAsia" w:ascii="仿宋_GB2312" w:hAnsi="宋体" w:eastAsia="仿宋_GB2312" w:cs="仿宋_GB2312"/>
          <w:b w:val="0"/>
          <w:bCs w:val="0"/>
          <w:color w:val="333333"/>
          <w:sz w:val="32"/>
          <w:szCs w:val="32"/>
          <w:shd w:val="clear" w:fill="FEFEFE"/>
          <w:lang w:val="en-US" w:eastAsia="zh-CN"/>
        </w:rPr>
        <w:t>、</w:t>
      </w:r>
      <w:r>
        <w:rPr>
          <w:rFonts w:ascii="仿宋_GB2312" w:hAnsi="宋体" w:eastAsia="仿宋_GB2312" w:cs="仿宋_GB2312"/>
          <w:b w:val="0"/>
          <w:bCs w:val="0"/>
          <w:color w:val="333333"/>
          <w:sz w:val="32"/>
          <w:szCs w:val="32"/>
          <w:shd w:val="clear" w:fill="FEFEFE"/>
          <w:lang w:val="en-US"/>
        </w:rPr>
        <w:t>政府信息公开工作存在的主要问题及改进情况</w:t>
      </w:r>
      <w:r>
        <w:rPr>
          <w:rFonts w:hint="eastAsia" w:ascii="仿宋_GB2312" w:hAnsi="宋体" w:eastAsia="仿宋_GB2312" w:cs="仿宋_GB2312"/>
          <w:b w:val="0"/>
          <w:bCs w:val="0"/>
          <w:color w:val="333333"/>
          <w:sz w:val="32"/>
          <w:szCs w:val="32"/>
          <w:shd w:val="clear" w:fill="FEFEFE"/>
          <w:lang w:val="en-US" w:eastAsia="zh-CN"/>
        </w:rPr>
        <w:t>。</w:t>
      </w:r>
      <w:r>
        <w:rPr>
          <w:rFonts w:hint="eastAsia" w:ascii="仿宋" w:hAnsi="仿宋" w:eastAsia="仿宋" w:cs="仿宋"/>
          <w:b w:val="0"/>
          <w:bCs w:val="0"/>
          <w:sz w:val="32"/>
          <w:szCs w:val="32"/>
          <w:lang w:eastAsia="zh-CN"/>
        </w:rPr>
        <w:t>本报告的电子版可在江源区人民政府门户网站政府信息公开专栏下载。</w:t>
      </w:r>
      <w:r>
        <w:rPr>
          <w:rFonts w:hint="eastAsia" w:asciiTheme="minorEastAsia" w:hAnsiTheme="minorEastAsia" w:eastAsiaTheme="minorEastAsia" w:cstheme="minorEastAsia"/>
          <w:i w:val="0"/>
          <w:caps w:val="0"/>
          <w:color w:val="000000"/>
          <w:spacing w:val="0"/>
          <w:kern w:val="0"/>
          <w:sz w:val="32"/>
          <w:szCs w:val="32"/>
          <w:shd w:val="clear" w:fill="FEFEFE"/>
          <w:lang w:val="en-US" w:eastAsia="zh-CN" w:bidi="ar"/>
        </w:rPr>
        <w:t>网址：</w:t>
      </w:r>
      <w:r>
        <w:rPr>
          <w:rFonts w:hint="eastAsia" w:asciiTheme="minorEastAsia" w:hAnsiTheme="minorEastAsia" w:eastAsiaTheme="minorEastAsia" w:cstheme="minorEastAsia"/>
          <w:i w:val="0"/>
          <w:caps w:val="0"/>
          <w:spacing w:val="0"/>
          <w:kern w:val="0"/>
          <w:sz w:val="32"/>
          <w:szCs w:val="32"/>
          <w:u w:val="none"/>
          <w:shd w:val="clear" w:fill="FEFEFE"/>
          <w:lang w:val="en-US" w:eastAsia="zh-CN" w:bidi="ar"/>
        </w:rPr>
        <w:fldChar w:fldCharType="begin"/>
      </w:r>
      <w:r>
        <w:rPr>
          <w:rFonts w:hint="eastAsia" w:asciiTheme="minorEastAsia" w:hAnsiTheme="minorEastAsia" w:eastAsiaTheme="minorEastAsia" w:cstheme="minorEastAsia"/>
          <w:i w:val="0"/>
          <w:caps w:val="0"/>
          <w:spacing w:val="0"/>
          <w:kern w:val="0"/>
          <w:sz w:val="32"/>
          <w:szCs w:val="32"/>
          <w:u w:val="none"/>
          <w:shd w:val="clear" w:fill="FEFEFE"/>
          <w:lang w:val="en-US" w:eastAsia="zh-CN" w:bidi="ar"/>
        </w:rPr>
        <w:instrText xml:space="preserve"> HYPERLINK "http://jy.cbs.gov.cn/" </w:instrText>
      </w:r>
      <w:r>
        <w:rPr>
          <w:rFonts w:hint="eastAsia" w:asciiTheme="minorEastAsia" w:hAnsiTheme="minorEastAsia" w:eastAsiaTheme="minorEastAsia" w:cstheme="minorEastAsia"/>
          <w:i w:val="0"/>
          <w:caps w:val="0"/>
          <w:spacing w:val="0"/>
          <w:kern w:val="0"/>
          <w:sz w:val="32"/>
          <w:szCs w:val="32"/>
          <w:u w:val="none"/>
          <w:shd w:val="clear" w:fill="FEFEFE"/>
          <w:lang w:val="en-US" w:eastAsia="zh-CN" w:bidi="ar"/>
        </w:rPr>
        <w:fldChar w:fldCharType="separate"/>
      </w:r>
      <w:r>
        <w:rPr>
          <w:rStyle w:val="12"/>
          <w:rFonts w:hint="eastAsia" w:asciiTheme="minorEastAsia" w:hAnsiTheme="minorEastAsia" w:eastAsiaTheme="minorEastAsia" w:cstheme="minorEastAsia"/>
          <w:i w:val="0"/>
          <w:caps w:val="0"/>
          <w:color w:val="0000FF"/>
          <w:spacing w:val="0"/>
          <w:sz w:val="32"/>
          <w:szCs w:val="32"/>
          <w:u w:val="single"/>
          <w:shd w:val="clear" w:fill="FEFEFE"/>
        </w:rPr>
        <w:t>http://jy.cbs.gov.cn/</w:t>
      </w:r>
      <w:r>
        <w:rPr>
          <w:rFonts w:hint="eastAsia" w:asciiTheme="minorEastAsia" w:hAnsiTheme="minorEastAsia" w:eastAsiaTheme="minorEastAsia" w:cstheme="minorEastAsia"/>
          <w:i w:val="0"/>
          <w:caps w:val="0"/>
          <w:spacing w:val="0"/>
          <w:kern w:val="0"/>
          <w:sz w:val="32"/>
          <w:szCs w:val="32"/>
          <w:u w:val="none"/>
          <w:shd w:val="clear" w:fill="FEFEFE"/>
          <w:lang w:val="en-US" w:eastAsia="zh-CN" w:bidi="ar"/>
        </w:rPr>
        <w:fldChar w:fldCharType="end"/>
      </w:r>
      <w:r>
        <w:rPr>
          <w:rFonts w:hint="eastAsia" w:asciiTheme="minorEastAsia" w:hAnsiTheme="minorEastAsia" w:eastAsiaTheme="minorEastAsia" w:cstheme="minorEastAsia"/>
          <w:i w:val="0"/>
          <w:caps w:val="0"/>
          <w:color w:val="000000"/>
          <w:spacing w:val="0"/>
          <w:kern w:val="0"/>
          <w:sz w:val="32"/>
          <w:szCs w:val="32"/>
          <w:shd w:val="clear" w:fill="FEFEFE"/>
          <w:lang w:val="en-US" w:eastAsia="zh-CN" w:bidi="ar"/>
        </w:rPr>
        <w:t>，白山市江源区联系方式，联系电话：0439-3722948</w:t>
      </w:r>
      <w:bookmarkStart w:id="0" w:name="_GoBack"/>
      <w:bookmarkEnd w:id="0"/>
      <w:r>
        <w:rPr>
          <w:rFonts w:hint="eastAsia" w:asciiTheme="minorEastAsia" w:hAnsiTheme="minorEastAsia" w:eastAsiaTheme="minorEastAsia" w:cstheme="minorEastAsia"/>
          <w:i w:val="0"/>
          <w:caps w:val="0"/>
          <w:color w:val="000000"/>
          <w:spacing w:val="0"/>
          <w:kern w:val="0"/>
          <w:sz w:val="32"/>
          <w:szCs w:val="32"/>
          <w:shd w:val="clear" w:fill="FEFEFE"/>
          <w:lang w:val="en-US" w:eastAsia="zh-CN" w:bidi="ar"/>
        </w:rPr>
        <w:t>；邮编：134700；电子邮箱地址:3467561336@qq.com</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一、概述</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政务信息公开是转变政府职能、提高服务效率、提升政府形象的一个重要举措。区医疗保障局领导高度重视信息公开工作，并形成“主要领导亲自抓，分管领导具体抓，职能科室抓落实”的工作机制，及时协调解决工作中的问题，保障了政府信息及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向公众传递，增强了信息公开的时效性。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二、主动公开政府信息的情况</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江源区医疗保障局从挂牌以来主动公开信息</w:t>
      </w:r>
      <w:r>
        <w:rPr>
          <w:rFonts w:hint="eastAsia" w:ascii="仿宋" w:hAnsi="仿宋" w:eastAsia="仿宋" w:cs="仿宋"/>
          <w:sz w:val="32"/>
          <w:szCs w:val="32"/>
          <w:lang w:val="en-US" w:eastAsia="zh-CN"/>
        </w:rPr>
        <w:t>28</w:t>
      </w:r>
      <w:r>
        <w:rPr>
          <w:rFonts w:hint="eastAsia" w:ascii="仿宋" w:hAnsi="仿宋" w:eastAsia="仿宋" w:cs="仿宋"/>
          <w:sz w:val="32"/>
          <w:szCs w:val="32"/>
          <w:lang w:eastAsia="zh-CN"/>
        </w:rPr>
        <w:t>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三、依申请公开政府信息情况</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本年度我局未收到单位或个人要求公开政府信息的申请。</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四</w:t>
      </w:r>
      <w:r>
        <w:rPr>
          <w:rFonts w:hint="eastAsia" w:ascii="仿宋" w:hAnsi="仿宋" w:eastAsia="仿宋" w:cs="仿宋"/>
          <w:sz w:val="32"/>
          <w:szCs w:val="32"/>
          <w:lang w:eastAsia="zh-CN"/>
        </w:rPr>
        <w:t>、申请行政复议和提起行政诉讼情况</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本年度未发生与我局有关的因政府信息公开申请行政复议事项和</w:t>
      </w:r>
      <w:r>
        <w:rPr>
          <w:rFonts w:hint="eastAsia" w:ascii="仿宋" w:hAnsi="仿宋" w:eastAsia="仿宋" w:cs="仿宋"/>
          <w:i/>
          <w:iCs/>
          <w:sz w:val="32"/>
          <w:szCs w:val="32"/>
          <w:lang w:eastAsia="zh-CN"/>
        </w:rPr>
        <w:t>提</w:t>
      </w:r>
      <w:r>
        <w:rPr>
          <w:rFonts w:hint="eastAsia" w:ascii="仿宋" w:hAnsi="仿宋" w:eastAsia="仿宋" w:cs="仿宋"/>
          <w:sz w:val="32"/>
          <w:szCs w:val="32"/>
          <w:lang w:eastAsia="zh-CN"/>
        </w:rPr>
        <w:t>起行政诉讼的情况。</w:t>
      </w: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leftChars="200" w:right="0"/>
        <w:jc w:val="both"/>
        <w:rPr>
          <w:rStyle w:val="7"/>
          <w:rFonts w:hint="eastAsia" w:ascii="仿宋_GB2312" w:hAnsi="仿宋_GB2312" w:eastAsia="仿宋_GB2312" w:cs="仿宋_GB2312"/>
          <w:i w:val="0"/>
          <w:caps w:val="0"/>
          <w:color w:val="auto"/>
          <w:spacing w:val="8"/>
          <w:sz w:val="27"/>
          <w:szCs w:val="27"/>
        </w:rPr>
      </w:pPr>
      <w:r>
        <w:rPr>
          <w:rFonts w:hint="eastAsia" w:ascii="仿宋" w:hAnsi="仿宋" w:eastAsia="仿宋" w:cs="仿宋"/>
          <w:sz w:val="32"/>
          <w:szCs w:val="32"/>
          <w:lang w:val="en-US" w:eastAsia="zh-CN"/>
        </w:rPr>
        <w:t xml:space="preserve">   </w:t>
      </w:r>
    </w:p>
    <w:p>
      <w:pPr>
        <w:pStyle w:val="4"/>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572" w:firstLineChars="200"/>
        <w:jc w:val="both"/>
        <w:rPr>
          <w:rStyle w:val="7"/>
          <w:rFonts w:hint="eastAsia" w:ascii="微软雅黑" w:hAnsi="微软雅黑" w:eastAsia="微软雅黑" w:cs="微软雅黑"/>
          <w:i w:val="0"/>
          <w:caps w:val="0"/>
          <w:color w:val="auto"/>
          <w:spacing w:val="8"/>
          <w:sz w:val="27"/>
          <w:szCs w:val="27"/>
        </w:rPr>
      </w:pPr>
      <w:r>
        <w:rPr>
          <w:rStyle w:val="7"/>
          <w:rFonts w:hint="eastAsia" w:ascii="微软雅黑" w:hAnsi="微软雅黑" w:eastAsia="微软雅黑" w:cs="微软雅黑"/>
          <w:i w:val="0"/>
          <w:caps w:val="0"/>
          <w:color w:val="auto"/>
          <w:spacing w:val="8"/>
          <w:sz w:val="27"/>
          <w:szCs w:val="27"/>
        </w:rPr>
        <w:t>主动公开政府信息情况</w:t>
      </w:r>
    </w:p>
    <w:tbl>
      <w:tblPr>
        <w:tblStyle w:val="5"/>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本年新</w:t>
            </w:r>
            <w:r>
              <w:rPr>
                <w:rFonts w:hint="eastAsia" w:ascii="宋体" w:hAnsi="宋体" w:eastAsia="宋体" w:cs="宋体"/>
                <w:color w:val="auto"/>
                <w:kern w:val="0"/>
                <w:sz w:val="20"/>
                <w:szCs w:val="20"/>
                <w:lang w:val="en-US" w:eastAsia="zh-CN"/>
              </w:rPr>
              <w:br w:type="textWrapping"/>
            </w:r>
            <w:r>
              <w:rPr>
                <w:rFonts w:ascii="Calibri" w:hAnsi="Calibri" w:eastAsia="宋体" w:cs="黑体"/>
                <w:color w:val="auto"/>
                <w:kern w:val="0"/>
                <w:sz w:val="20"/>
                <w:szCs w:val="20"/>
                <w:lang w:val="en-US" w:eastAsia="zh-CN"/>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本年新</w:t>
            </w:r>
            <w:r>
              <w:rPr>
                <w:rFonts w:hint="eastAsia" w:ascii="宋体" w:hAnsi="宋体" w:eastAsia="宋体" w:cs="宋体"/>
                <w:color w:val="auto"/>
                <w:kern w:val="0"/>
                <w:sz w:val="20"/>
                <w:szCs w:val="20"/>
                <w:lang w:val="en-US" w:eastAsia="zh-CN"/>
              </w:rPr>
              <w:br w:type="textWrapping"/>
            </w:r>
            <w:r>
              <w:rPr>
                <w:rFonts w:ascii="Calibri" w:hAnsi="Calibri" w:eastAsia="宋体" w:cs="黑体"/>
                <w:color w:val="auto"/>
                <w:kern w:val="0"/>
                <w:sz w:val="20"/>
                <w:szCs w:val="20"/>
                <w:lang w:val="en-US" w:eastAsia="zh-CN"/>
              </w:rPr>
              <w:t>公开数量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规章</w:t>
            </w:r>
          </w:p>
        </w:tc>
        <w:tc>
          <w:tcPr>
            <w:tcW w:w="187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规范性文件</w:t>
            </w:r>
          </w:p>
        </w:tc>
        <w:tc>
          <w:tcPr>
            <w:tcW w:w="187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行政许可</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其他对外管理服务事项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行政处罚</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行政强制</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上一年项目数量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行政事业性收费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采购项目数量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政府集中采购</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pStyle w:val="4"/>
        <w:widowControl/>
        <w:numPr>
          <w:ilvl w:val="0"/>
          <w:numId w:val="0"/>
        </w:numPr>
        <w:pBdr>
          <w:top w:val="none" w:color="auto" w:sz="0" w:space="0"/>
          <w:left w:val="none" w:color="auto" w:sz="0" w:space="0"/>
          <w:bottom w:val="none" w:color="auto" w:sz="0" w:space="0"/>
          <w:right w:val="none" w:color="auto" w:sz="0" w:space="0"/>
        </w:pBdr>
        <w:ind w:right="0" w:firstLine="572" w:firstLineChars="200"/>
        <w:jc w:val="both"/>
        <w:rPr>
          <w:rFonts w:hint="eastAsia" w:ascii="宋体" w:hAnsi="宋体" w:eastAsia="宋体" w:cs="宋体"/>
          <w:b/>
          <w:i w:val="0"/>
          <w:caps w:val="0"/>
          <w:color w:val="auto"/>
          <w:spacing w:val="0"/>
          <w:sz w:val="24"/>
          <w:szCs w:val="24"/>
        </w:rPr>
      </w:pPr>
      <w:r>
        <w:rPr>
          <w:rStyle w:val="7"/>
          <w:rFonts w:hint="eastAsia" w:ascii="微软雅黑" w:hAnsi="微软雅黑" w:eastAsia="微软雅黑" w:cs="微软雅黑"/>
          <w:i w:val="0"/>
          <w:caps w:val="0"/>
          <w:color w:val="auto"/>
          <w:spacing w:val="8"/>
          <w:sz w:val="27"/>
          <w:szCs w:val="27"/>
          <w:lang w:val="en-US" w:eastAsia="zh-CN"/>
        </w:rPr>
        <w:t>三、</w:t>
      </w:r>
      <w:r>
        <w:rPr>
          <w:rStyle w:val="7"/>
          <w:rFonts w:hint="eastAsia" w:ascii="微软雅黑" w:hAnsi="微软雅黑" w:eastAsia="微软雅黑" w:cs="微软雅黑"/>
          <w:i w:val="0"/>
          <w:caps w:val="0"/>
          <w:color w:val="auto"/>
          <w:spacing w:val="8"/>
          <w:sz w:val="27"/>
          <w:szCs w:val="27"/>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法人或其他组织</w:t>
            </w:r>
          </w:p>
        </w:tc>
        <w:tc>
          <w:tcPr>
            <w:tcW w:w="69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w:t>
            </w:r>
          </w:p>
        </w:tc>
        <w:tc>
          <w:tcPr>
            <w:tcW w:w="69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ascii="楷体" w:hAnsi="楷体" w:eastAsia="楷体" w:cs="楷体"/>
                <w:color w:val="auto"/>
                <w:kern w:val="0"/>
                <w:sz w:val="20"/>
                <w:szCs w:val="20"/>
                <w:lang w:val="en-US" w:eastAsia="zh-CN"/>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1.属于国家秘密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2.其他法律行政法规禁止公开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3.危及“三安全一稳定”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4.保护第三方合法权益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5.属于三类内部事务信息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6.属于四类过程性信息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7.属于行政执法案卷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8.属于行政查询事项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1.本机关不掌握相关政府信息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2.没有现成信息需要另行制作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3.补正后申请内容仍不明确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1.信访举报投诉类申请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2.重复申请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3.要求提供公开出版物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4.无正当理由大量反复申请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5.要求行政机关确认或重新出具已获取信息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（六）其他处理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eastAsia" w:cs="Calibri"/>
                <w:color w:val="auto"/>
                <w:kern w:val="0"/>
                <w:sz w:val="20"/>
                <w:szCs w:val="20"/>
                <w:lang w:val="en-US" w:eastAsia="zh-CN"/>
              </w:rPr>
              <w:t>0</w:t>
            </w: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宋体"/>
                <w:color w:val="auto"/>
                <w:sz w:val="24"/>
                <w:szCs w:val="24"/>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bl>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Style w:val="7"/>
          <w:rFonts w:hint="eastAsia" w:ascii="微软雅黑" w:hAnsi="微软雅黑" w:eastAsia="微软雅黑" w:cs="微软雅黑"/>
          <w:i w:val="0"/>
          <w:caps w:val="0"/>
          <w:color w:val="auto"/>
          <w:spacing w:val="8"/>
          <w:sz w:val="27"/>
          <w:szCs w:val="27"/>
        </w:rPr>
      </w:pPr>
    </w:p>
    <w:p>
      <w:pPr>
        <w:pStyle w:val="4"/>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572" w:firstLineChars="200"/>
        <w:jc w:val="both"/>
        <w:rPr>
          <w:rFonts w:hint="eastAsia" w:ascii="宋体" w:hAnsi="宋体" w:eastAsia="宋体" w:cs="宋体"/>
          <w:color w:val="auto"/>
        </w:rPr>
      </w:pPr>
      <w:r>
        <w:rPr>
          <w:rStyle w:val="7"/>
          <w:rFonts w:hint="eastAsia" w:ascii="微软雅黑" w:hAnsi="微软雅黑" w:eastAsia="微软雅黑" w:cs="微软雅黑"/>
          <w:i w:val="0"/>
          <w:caps w:val="0"/>
          <w:color w:val="auto"/>
          <w:spacing w:val="8"/>
          <w:sz w:val="27"/>
          <w:szCs w:val="27"/>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leftChars="0" w:right="0"/>
              <w:jc w:val="center"/>
              <w:rPr>
                <w:rFonts w:hint="eastAsia" w:ascii="宋体"/>
                <w:color w:val="auto"/>
                <w:sz w:val="24"/>
                <w:szCs w:val="24"/>
              </w:rPr>
            </w:pPr>
            <w:r>
              <w:rPr>
                <w:rFonts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bl>
    <w:p>
      <w:pPr>
        <w:widowControl/>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auto"/>
          <w:spacing w:val="0"/>
          <w:sz w:val="24"/>
          <w:szCs w:val="24"/>
        </w:rPr>
      </w:pPr>
    </w:p>
    <w:p>
      <w:pPr>
        <w:pStyle w:val="4"/>
        <w:widowControl/>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b w:val="0"/>
          <w:i w:val="0"/>
          <w:caps w:val="0"/>
          <w:color w:val="auto"/>
          <w:spacing w:val="8"/>
          <w:sz w:val="27"/>
          <w:szCs w:val="27"/>
        </w:rPr>
      </w:pPr>
      <w:r>
        <w:rPr>
          <w:rFonts w:hint="eastAsia" w:ascii="微软雅黑" w:hAnsi="微软雅黑" w:eastAsia="微软雅黑" w:cs="微软雅黑"/>
          <w:b w:val="0"/>
          <w:i w:val="0"/>
          <w:caps w:val="0"/>
          <w:color w:val="auto"/>
          <w:spacing w:val="8"/>
          <w:sz w:val="27"/>
          <w:szCs w:val="27"/>
        </w:rPr>
        <w:t>　</w:t>
      </w:r>
      <w:r>
        <w:rPr>
          <w:rStyle w:val="7"/>
          <w:rFonts w:hint="eastAsia" w:ascii="微软雅黑" w:hAnsi="微软雅黑" w:eastAsia="微软雅黑" w:cs="微软雅黑"/>
          <w:i w:val="0"/>
          <w:caps w:val="0"/>
          <w:color w:val="auto"/>
          <w:spacing w:val="8"/>
          <w:sz w:val="27"/>
          <w:szCs w:val="27"/>
        </w:rPr>
        <w:t>　五、存在的主要问题及改进情况</w:t>
      </w:r>
    </w:p>
    <w:p>
      <w:pPr>
        <w:rPr>
          <w:rFonts w:ascii="楷体" w:hAnsi="楷体" w:eastAsia="楷体" w:cs="楷体"/>
          <w:kern w:val="0"/>
          <w:sz w:val="32"/>
          <w:szCs w:val="32"/>
          <w:shd w:val="clear" w:fill="FFFFFF"/>
          <w:lang w:val="en-US" w:eastAsia="zh-CN" w:bidi="ar"/>
        </w:rPr>
      </w:pPr>
      <w:r>
        <w:rPr>
          <w:rFonts w:hint="eastAsia" w:ascii="微软雅黑" w:hAnsi="微软雅黑" w:eastAsia="微软雅黑" w:cs="微软雅黑"/>
          <w:b w:val="0"/>
          <w:i w:val="0"/>
          <w:caps w:val="0"/>
          <w:color w:val="auto"/>
          <w:spacing w:val="8"/>
          <w:sz w:val="27"/>
          <w:szCs w:val="27"/>
        </w:rPr>
        <w:t>　　</w:t>
      </w:r>
      <w:r>
        <w:rPr>
          <w:rFonts w:hint="eastAsia" w:ascii="微软雅黑" w:hAnsi="微软雅黑" w:eastAsia="微软雅黑" w:cs="微软雅黑"/>
          <w:b w:val="0"/>
          <w:i w:val="0"/>
          <w:caps w:val="0"/>
          <w:color w:val="auto"/>
          <w:spacing w:val="8"/>
          <w:sz w:val="27"/>
          <w:szCs w:val="27"/>
          <w:lang w:val="en-US" w:eastAsia="zh-CN"/>
        </w:rPr>
        <w:t xml:space="preserve"> </w:t>
      </w:r>
      <w:r>
        <w:rPr>
          <w:rFonts w:hint="eastAsia" w:ascii="仿宋" w:hAnsi="仿宋" w:eastAsia="仿宋" w:cs="仿宋"/>
          <w:sz w:val="32"/>
          <w:szCs w:val="32"/>
          <w:lang w:eastAsia="zh-CN"/>
        </w:rPr>
        <w:t>一是加强信息公开工作力量。目前从事政府信息公开工作的人员都为兼职人员，没有专职人员，随着每年信息公开的任务越来越重，在一定程度上影响了开展信息公开工作的质量与效率。接下来，要通过强化信息公开工作组织领导，组织对信息公开人员开展业务培训与交流，提高政府信息公开工作水平。</w:t>
      </w:r>
    </w:p>
    <w:p>
      <w:pPr>
        <w:ind w:firstLine="640" w:firstLineChars="200"/>
        <w:rPr>
          <w:rFonts w:hint="eastAsia" w:ascii="仿宋" w:hAnsi="仿宋" w:eastAsia="仿宋" w:cs="仿宋"/>
          <w:kern w:val="0"/>
          <w:sz w:val="32"/>
          <w:szCs w:val="32"/>
          <w:shd w:val="clear" w:fill="FFFFFF"/>
          <w:lang w:val="en-US" w:eastAsia="zh-CN" w:bidi="ar"/>
        </w:rPr>
      </w:pPr>
      <w:r>
        <w:rPr>
          <w:rFonts w:hint="eastAsia" w:ascii="楷体" w:hAnsi="楷体" w:eastAsia="楷体" w:cs="楷体"/>
          <w:kern w:val="0"/>
          <w:sz w:val="32"/>
          <w:szCs w:val="32"/>
          <w:shd w:val="clear" w:fill="FFFFFF"/>
          <w:lang w:val="en-US" w:eastAsia="zh-CN" w:bidi="ar"/>
        </w:rPr>
        <w:t>二是加强主动公开内容。</w:t>
      </w:r>
      <w:r>
        <w:rPr>
          <w:rFonts w:hint="eastAsia" w:ascii="仿宋" w:hAnsi="仿宋" w:eastAsia="仿宋" w:cs="仿宋"/>
          <w:kern w:val="0"/>
          <w:sz w:val="32"/>
          <w:szCs w:val="32"/>
          <w:shd w:val="clear" w:fill="FFFFFF"/>
          <w:lang w:val="en-US" w:eastAsia="zh-CN" w:bidi="ar"/>
        </w:rPr>
        <w:t xml:space="preserve">对社会普遍关注和涉及群众利益的有关事项，依照规定采取适当方式，最大限度向社会公开。政务公开的内容应做到合法、规范、具体、统一，内容发生变化的应及时更新。坚持以公开促进服务，把公开透明的要求贯穿于各个环节。抓好群众关注热点问题的公开。 </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对上述问题，我们将从以下两个方面进行改进：一是进一步充实公开内容，真正做到及时、准确、高效。二是进一步提升工作水平。不断提高机关工作人员的服务意识和服务水平。</w:t>
      </w:r>
      <w:r>
        <w:rPr>
          <w:rFonts w:hint="eastAsia" w:ascii="仿宋" w:hAnsi="仿宋" w:eastAsia="仿宋" w:cs="仿宋"/>
          <w:kern w:val="0"/>
          <w:sz w:val="32"/>
          <w:szCs w:val="32"/>
          <w:shd w:val="clear" w:fill="FFFFFF"/>
          <w:lang w:val="en-US" w:eastAsia="zh-CN" w:bidi="ar"/>
        </w:rPr>
        <w:t xml:space="preserve">2020年，我局将继续加强信息公开工作，严格执行公开程序、完善制度设计、加大公开力度，继续提高政府信息公开的水平。   </w:t>
      </w:r>
    </w:p>
    <w:p>
      <w:pPr>
        <w:pStyle w:val="4"/>
        <w:widowControl/>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b w:val="0"/>
          <w:i w:val="0"/>
          <w:caps w:val="0"/>
          <w:color w:val="auto"/>
          <w:spacing w:val="8"/>
          <w:sz w:val="27"/>
          <w:szCs w:val="27"/>
        </w:rPr>
      </w:pPr>
      <w:r>
        <w:rPr>
          <w:rFonts w:hint="eastAsia" w:ascii="微软雅黑" w:hAnsi="微软雅黑" w:eastAsia="微软雅黑" w:cs="微软雅黑"/>
          <w:b w:val="0"/>
          <w:i w:val="0"/>
          <w:caps w:val="0"/>
          <w:color w:val="auto"/>
          <w:spacing w:val="8"/>
          <w:sz w:val="27"/>
          <w:szCs w:val="27"/>
        </w:rPr>
        <w:t>　　</w:t>
      </w:r>
      <w:r>
        <w:rPr>
          <w:rStyle w:val="7"/>
          <w:rFonts w:hint="eastAsia" w:ascii="微软雅黑" w:hAnsi="微软雅黑" w:eastAsia="微软雅黑" w:cs="微软雅黑"/>
          <w:i w:val="0"/>
          <w:caps w:val="0"/>
          <w:color w:val="auto"/>
          <w:spacing w:val="8"/>
          <w:sz w:val="27"/>
          <w:szCs w:val="27"/>
        </w:rPr>
        <w:t>六、其他需要报告的事项</w:t>
      </w:r>
    </w:p>
    <w:p>
      <w:pPr>
        <w:pStyle w:val="4"/>
        <w:widowControl/>
        <w:pBdr>
          <w:top w:val="none" w:color="auto" w:sz="0" w:space="0"/>
          <w:left w:val="none" w:color="auto" w:sz="0" w:space="0"/>
          <w:bottom w:val="none" w:color="auto" w:sz="0" w:space="0"/>
          <w:right w:val="none" w:color="auto" w:sz="0" w:space="0"/>
        </w:pBdr>
        <w:ind w:left="0" w:firstLine="0"/>
        <w:jc w:val="both"/>
        <w:rPr>
          <w:color w:val="auto"/>
        </w:rPr>
      </w:pPr>
      <w:r>
        <w:rPr>
          <w:rFonts w:hint="eastAsia" w:ascii="微软雅黑" w:hAnsi="微软雅黑" w:eastAsia="微软雅黑" w:cs="微软雅黑"/>
          <w:b w:val="0"/>
          <w:i w:val="0"/>
          <w:caps w:val="0"/>
          <w:color w:val="auto"/>
          <w:spacing w:val="8"/>
          <w:sz w:val="27"/>
          <w:szCs w:val="27"/>
        </w:rPr>
        <w:t>　　</w:t>
      </w:r>
      <w:r>
        <w:rPr>
          <w:rFonts w:hint="eastAsia" w:ascii="微软雅黑" w:hAnsi="微软雅黑" w:eastAsia="微软雅黑" w:cs="微软雅黑"/>
          <w:b w:val="0"/>
          <w:i w:val="0"/>
          <w:caps w:val="0"/>
          <w:color w:val="auto"/>
          <w:spacing w:val="8"/>
          <w:sz w:val="27"/>
          <w:szCs w:val="27"/>
          <w:lang w:eastAsia="zh-CN"/>
        </w:rPr>
        <w:t>根据政务信息公开工作的要求我局主动公开了</w:t>
      </w:r>
      <w:r>
        <w:rPr>
          <w:rFonts w:hint="eastAsia" w:ascii="微软雅黑" w:hAnsi="微软雅黑" w:eastAsia="微软雅黑" w:cs="微软雅黑"/>
          <w:b w:val="0"/>
          <w:i w:val="0"/>
          <w:caps w:val="0"/>
          <w:color w:val="auto"/>
          <w:spacing w:val="8"/>
          <w:sz w:val="27"/>
          <w:szCs w:val="27"/>
          <w:lang w:val="en-US" w:eastAsia="zh-CN"/>
        </w:rPr>
        <w:t>28条信息。</w:t>
      </w: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ziLKKgBAABBAwAADgAA&#10;AAAAAAABACAAAAAfAQAAZHJzL2Uyb0RvYy54bWxQSwUGAAAAAAYABgBZAQAAO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1D374"/>
    <w:multiLevelType w:val="singleLevel"/>
    <w:tmpl w:val="86D1D374"/>
    <w:lvl w:ilvl="0" w:tentative="0">
      <w:start w:val="1"/>
      <w:numFmt w:val="chineseCounting"/>
      <w:suff w:val="nothing"/>
      <w:lvlText w:val="%1、"/>
      <w:lvlJc w:val="left"/>
      <w:rPr>
        <w:rFonts w:hint="eastAsia"/>
      </w:rPr>
    </w:lvl>
  </w:abstractNum>
  <w:abstractNum w:abstractNumId="1">
    <w:nsid w:val="41894DED"/>
    <w:multiLevelType w:val="singleLevel"/>
    <w:tmpl w:val="41894D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2906"/>
    <w:rsid w:val="00524E5B"/>
    <w:rsid w:val="01FF4FB3"/>
    <w:rsid w:val="06D64EF8"/>
    <w:rsid w:val="3AE6148F"/>
    <w:rsid w:val="3F801A4E"/>
    <w:rsid w:val="4FB47BC5"/>
    <w:rsid w:val="51126C70"/>
    <w:rsid w:val="5C826A31"/>
    <w:rsid w:val="759C6C64"/>
    <w:rsid w:val="7DCE2F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00"/>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styleId="15">
    <w:name w:val="HTML Keyboard"/>
    <w:basedOn w:val="6"/>
    <w:qFormat/>
    <w:uiPriority w:val="0"/>
    <w:rPr>
      <w:rFonts w:ascii="Courier New" w:hAnsi="Courier New"/>
      <w:sz w:val="20"/>
    </w:rPr>
  </w:style>
  <w:style w:type="character" w:styleId="16">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2019-12-10T08:04:00Z</dcterms:created>
  <dc:creator>Administrator</dc:creator>
  <cp:lastModifiedBy>Administrator</cp:lastModifiedBy>
  <cp:lastPrinted>2019-12-27T02:20:00Z</cp:lastPrinted>
  <dcterms:modified xsi:type="dcterms:W3CDTF">2020-01-06T02:54:44Z</dcterms:modified>
  <dc:title>发改局2019年政府信息公开工作年度报告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