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/>
        <w:jc w:val="center"/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4"/>
          <w:szCs w:val="44"/>
          <w:lang w:val="en-US" w:eastAsia="zh-CN"/>
        </w:rPr>
        <w:t>江源区商务局2019年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4"/>
          <w:szCs w:val="44"/>
        </w:rPr>
        <w:t>政府信息公开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/>
        <w:jc w:val="center"/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4"/>
          <w:szCs w:val="44"/>
        </w:rPr>
        <w:t>工作年度报告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right="0" w:rightChars="0"/>
        <w:jc w:val="both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right="0" w:rightChars="0"/>
        <w:jc w:val="both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总体情况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5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根据《中华人民共和国政府信息公开条例》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（下称“《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条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例》”），特向社会公布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2019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年度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白山市江源区商务局信息公开年度报告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。全报告由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总体情况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、主动公开政府信息、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收到和处理政府信息公开申请情况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、政府信息公开申请行政复议、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行政诉讼情况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、存在的主要问题及改进情况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以及</w:t>
      </w:r>
      <w:r>
        <w:rPr>
          <w:rStyle w:val="6"/>
          <w:rFonts w:hint="eastAsia" w:ascii="仿宋" w:hAnsi="仿宋" w:eastAsia="仿宋" w:cs="仿宋"/>
          <w:b w:val="0"/>
          <w:bCs/>
          <w:i w:val="0"/>
          <w:caps w:val="0"/>
          <w:color w:val="auto"/>
          <w:spacing w:val="8"/>
          <w:sz w:val="32"/>
          <w:szCs w:val="32"/>
        </w:rPr>
        <w:t>其他需要报告的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事项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组成。本报告中所列数据统计期限自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201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1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1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日至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201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12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31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日截止。本报告的电子版可在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江源区人民政府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政务公开和信息公开专栏下载。如对本报告有疑问，请与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江源区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商务局办公室联系。地址：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白山市江源区富强二区商务局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，邮编：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13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4700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，电话：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3725003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。</w:t>
      </w:r>
      <w:bookmarkStart w:id="0" w:name="_GoBack"/>
      <w:bookmarkEnd w:id="0"/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right="0" w:rightChars="0"/>
        <w:jc w:val="both"/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</w:t>
      </w:r>
      <w:r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(一）概述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0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推进政府信息公开是白山市江源区政府贯彻落实《中华人民共和国政府信息公开条例》的重要举措，是深入推行政务公开，转变政府职能，实现管理创新，建设人民满意的服务型政府的一项重要工作。按照中共中央办公厅、国务院办公厅《关于深化政务公开加强政务公开的意见》的通知精神和《中华人民共和国政府信息公开条例》，2019年，我局认真贯彻落实《条例》，紧紧围绕商务中心工作，进一步拓展信息公开范围，加大商务运行情况公开力度，加强网站平台建设，各项工作取得积极进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/>
        <w:jc w:val="both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1. 拓展信息公开范围。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0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根据公众和企业对政府信息需求的新变化，不断扩大公开信息的范围，着力拓展重点领域信息公开的广度和深度，公开的信息覆盖了《条例》规定的主要方面。公开内容除原有的政策法规、决策公开、服务公开、管理公开、执行公开、结果公开外，还增加了“双随机一公开”、“一门式一张网”信息、人大建议和政协提案办理情况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2.加强网站平台建设。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0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2019年，商务局按照市政务公开第三方评估报告中提出的问题，及时检查，积极整改，杜绝空栏和严重错误等问题，不断提高网站信息更新频率。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02"/>
        <w:jc w:val="both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3.健全组织结构，明确推进信息公开工作程序。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02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成立由单位主要负责人为组长，分管领导为副组长相关科室负责人组成的信息工作领导小组，指定专人负责此项工作，并承担信息公开工作的总体协调。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Chars="200" w:right="0" w:rightChars="0"/>
        <w:jc w:val="both"/>
        <w:rPr>
          <w:rStyle w:val="6"/>
          <w:rFonts w:hint="eastAsia" w:ascii="黑体" w:hAnsi="黑体" w:eastAsia="黑体" w:cs="黑体"/>
          <w:b w:val="0"/>
          <w:bCs/>
          <w:i w:val="0"/>
          <w:caps w:val="0"/>
          <w:color w:val="auto"/>
          <w:spacing w:val="8"/>
          <w:sz w:val="32"/>
          <w:szCs w:val="32"/>
        </w:rPr>
      </w:pPr>
      <w:r>
        <w:rPr>
          <w:rStyle w:val="6"/>
          <w:rFonts w:hint="eastAsia" w:ascii="黑体" w:hAnsi="黑体" w:eastAsia="黑体" w:cs="黑体"/>
          <w:b w:val="0"/>
          <w:bCs/>
          <w:i w:val="0"/>
          <w:caps w:val="0"/>
          <w:color w:val="auto"/>
          <w:spacing w:val="8"/>
          <w:sz w:val="32"/>
          <w:szCs w:val="32"/>
          <w:lang w:eastAsia="zh-CN"/>
        </w:rPr>
        <w:t>二、</w:t>
      </w:r>
      <w:r>
        <w:rPr>
          <w:rStyle w:val="6"/>
          <w:rFonts w:hint="eastAsia" w:ascii="黑体" w:hAnsi="黑体" w:eastAsia="黑体" w:cs="黑体"/>
          <w:b w:val="0"/>
          <w:bCs/>
          <w:i w:val="0"/>
          <w:caps w:val="0"/>
          <w:color w:val="auto"/>
          <w:spacing w:val="8"/>
          <w:sz w:val="32"/>
          <w:szCs w:val="32"/>
        </w:rPr>
        <w:t>主动公开政府信息情况</w:t>
      </w:r>
    </w:p>
    <w:tbl>
      <w:tblPr>
        <w:tblStyle w:val="7"/>
        <w:tblW w:w="8140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color w:val="auto"/>
                <w:kern w:val="0"/>
                <w:sz w:val="20"/>
                <w:szCs w:val="20"/>
                <w:lang w:val="en-US" w:eastAsia="zh-CN" w:bidi="ar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color w:val="auto"/>
                <w:kern w:val="0"/>
                <w:sz w:val="20"/>
                <w:szCs w:val="20"/>
                <w:lang w:val="en-US" w:eastAsia="zh-CN"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对外公开总数量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第二十条第（九）项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采购总金额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　1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szCs w:val="24"/>
                <w:lang w:val="en-US" w:eastAsia="zh-CN"/>
              </w:rPr>
              <w:t xml:space="preserve">       123200.00</w:t>
            </w:r>
          </w:p>
        </w:tc>
      </w:tr>
    </w:tbl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right="0" w:rightChars="0" w:firstLine="572" w:firstLineChars="20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Style w:val="6"/>
          <w:rFonts w:hint="eastAsia" w:ascii="黑体" w:hAnsi="黑体" w:eastAsia="黑体" w:cs="黑体"/>
          <w:b w:val="0"/>
          <w:bCs/>
          <w:i w:val="0"/>
          <w:caps w:val="0"/>
          <w:color w:val="auto"/>
          <w:spacing w:val="8"/>
          <w:sz w:val="32"/>
          <w:szCs w:val="32"/>
          <w:lang w:val="en-US" w:eastAsia="zh-CN"/>
        </w:rPr>
        <w:t>三、</w:t>
      </w:r>
      <w:r>
        <w:rPr>
          <w:rStyle w:val="6"/>
          <w:rFonts w:hint="eastAsia" w:ascii="黑体" w:hAnsi="黑体" w:eastAsia="黑体" w:cs="黑体"/>
          <w:b w:val="0"/>
          <w:bCs/>
          <w:i w:val="0"/>
          <w:caps w:val="0"/>
          <w:color w:val="auto"/>
          <w:spacing w:val="8"/>
          <w:sz w:val="32"/>
          <w:szCs w:val="32"/>
        </w:rPr>
        <w:t>收到和处理政府信息公开申请情况</w:t>
      </w:r>
    </w:p>
    <w:tbl>
      <w:tblPr>
        <w:tblStyle w:val="7"/>
        <w:tblW w:w="9071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1985"/>
        <w:gridCol w:w="101"/>
        <w:gridCol w:w="813"/>
        <w:gridCol w:w="755"/>
        <w:gridCol w:w="755"/>
        <w:gridCol w:w="813"/>
        <w:gridCol w:w="973"/>
        <w:gridCol w:w="711"/>
        <w:gridCol w:w="6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5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0       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right="0" w:rightChars="0"/>
        <w:jc w:val="both"/>
        <w:rPr>
          <w:rStyle w:val="6"/>
          <w:rFonts w:hint="eastAsia" w:ascii="微软雅黑" w:hAnsi="微软雅黑" w:eastAsia="微软雅黑" w:cs="微软雅黑"/>
          <w:i w:val="0"/>
          <w:caps w:val="0"/>
          <w:color w:val="auto"/>
          <w:spacing w:val="8"/>
          <w:sz w:val="27"/>
          <w:szCs w:val="27"/>
        </w:rPr>
      </w:pP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right="0" w:rightChars="0" w:firstLine="572" w:firstLineChars="200"/>
        <w:jc w:val="both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Style w:val="6"/>
          <w:rFonts w:hint="eastAsia" w:ascii="黑体" w:hAnsi="黑体" w:eastAsia="黑体" w:cs="黑体"/>
          <w:b w:val="0"/>
          <w:bCs/>
          <w:i w:val="0"/>
          <w:caps w:val="0"/>
          <w:color w:val="auto"/>
          <w:spacing w:val="8"/>
          <w:sz w:val="32"/>
          <w:szCs w:val="32"/>
        </w:rPr>
        <w:t>四、政府信息公开行政复议、行政诉讼情况</w:t>
      </w:r>
    </w:p>
    <w:tbl>
      <w:tblPr>
        <w:tblStyle w:val="7"/>
        <w:tblW w:w="9071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572"/>
        <w:jc w:val="both"/>
        <w:rPr>
          <w:rStyle w:val="6"/>
          <w:rFonts w:hint="eastAsia" w:ascii="黑体" w:hAnsi="黑体" w:eastAsia="黑体" w:cs="黑体"/>
          <w:b w:val="0"/>
          <w:bCs/>
          <w:i w:val="0"/>
          <w:caps w:val="0"/>
          <w:color w:val="auto"/>
          <w:spacing w:val="8"/>
          <w:sz w:val="32"/>
          <w:szCs w:val="32"/>
        </w:rPr>
      </w:pPr>
      <w:r>
        <w:rPr>
          <w:rStyle w:val="6"/>
          <w:rFonts w:hint="eastAsia" w:ascii="黑体" w:hAnsi="黑体" w:eastAsia="黑体" w:cs="黑体"/>
          <w:b w:val="0"/>
          <w:bCs/>
          <w:i w:val="0"/>
          <w:caps w:val="0"/>
          <w:color w:val="auto"/>
          <w:spacing w:val="8"/>
          <w:sz w:val="32"/>
          <w:szCs w:val="32"/>
        </w:rPr>
        <w:t>五、存在的主要问题及改进情况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5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2019年我局政府信息公开工作取得了一定的成绩，但公开的制度机制仍需完善，依申请公开回复的规范化水平仍有提升空间，在做好结果公开的同时，决策公开、执行公开、管理公开和服务公开也需进一步加强。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5"/>
        <w:jc w:val="both"/>
        <w:rPr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（一）进一步完善工作机制。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5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继续建立健全政府信息公开制度规范，完善工作机制。针对公开工作中遇到的问题，梳理相关法规和政策文件，汇总有关疑难复杂经典案例，学习借鉴其他部门的有益经验，不断总结改进，提升公开水平。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5"/>
        <w:jc w:val="both"/>
        <w:rPr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（二）拓展公开内容的广度与深度。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5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进一步拓展信息公开范围，在做好结果公开的同时加强决策公开、执行公开、管理公开和服务公开，推进政务阳光透明。进一步拓展公开内容的深度，在推进信息开放的同时加强政策解读，提高政策解读的针对性、科学性、权威性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5"/>
        <w:jc w:val="both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（三）夯实基础性工作，加强回应社会关切。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5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推进对社会关注度高、专业性强的重大决定提供解读服务，加强政府信息公开咨询服务工作，加强宣传和普及力度。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5"/>
        <w:jc w:val="both"/>
        <w:rPr>
          <w:rStyle w:val="6"/>
          <w:rFonts w:hint="eastAsia" w:ascii="黑体" w:hAnsi="黑体" w:eastAsia="黑体" w:cs="黑体"/>
          <w:b w:val="0"/>
          <w:bCs/>
          <w:i w:val="0"/>
          <w:caps w:val="0"/>
          <w:color w:val="auto"/>
          <w:spacing w:val="8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sz w:val="32"/>
          <w:szCs w:val="32"/>
        </w:rPr>
        <w:t>　</w:t>
      </w:r>
      <w:r>
        <w:rPr>
          <w:rStyle w:val="6"/>
          <w:rFonts w:hint="eastAsia" w:ascii="黑体" w:hAnsi="黑体" w:eastAsia="黑体" w:cs="黑体"/>
          <w:b w:val="0"/>
          <w:bCs/>
          <w:i w:val="0"/>
          <w:caps w:val="0"/>
          <w:color w:val="auto"/>
          <w:spacing w:val="8"/>
          <w:sz w:val="32"/>
          <w:szCs w:val="32"/>
        </w:rPr>
        <w:t>六、其他需要报告的事项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5"/>
        <w:jc w:val="both"/>
        <w:rPr>
          <w:rStyle w:val="6"/>
          <w:rFonts w:hint="eastAsia" w:ascii="仿宋" w:hAnsi="仿宋" w:eastAsia="仿宋" w:cs="仿宋"/>
          <w:b w:val="0"/>
          <w:bCs/>
          <w:i w:val="0"/>
          <w:caps w:val="0"/>
          <w:color w:val="auto"/>
          <w:spacing w:val="8"/>
          <w:sz w:val="32"/>
          <w:szCs w:val="32"/>
          <w:lang w:val="en-US" w:eastAsia="zh-CN"/>
        </w:rPr>
      </w:pPr>
      <w:r>
        <w:rPr>
          <w:rStyle w:val="6"/>
          <w:rFonts w:hint="eastAsia" w:ascii="仿宋" w:hAnsi="仿宋" w:eastAsia="仿宋" w:cs="仿宋"/>
          <w:b w:val="0"/>
          <w:bCs/>
          <w:i w:val="0"/>
          <w:caps w:val="0"/>
          <w:color w:val="auto"/>
          <w:spacing w:val="8"/>
          <w:sz w:val="32"/>
          <w:szCs w:val="32"/>
          <w:lang w:val="en-US" w:eastAsia="zh-CN"/>
        </w:rPr>
        <w:t>2019年度政数局主动公开各类政务信息23条。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color w:val="auto"/>
        </w:rPr>
      </w:pPr>
    </w:p>
    <w:sectPr>
      <w:footerReference r:id="rId3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44890"/>
    <w:multiLevelType w:val="singleLevel"/>
    <w:tmpl w:val="5E044890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ED5FC0"/>
    <w:rsid w:val="04176410"/>
    <w:rsid w:val="1718206E"/>
    <w:rsid w:val="17C841F5"/>
    <w:rsid w:val="1C8E4A54"/>
    <w:rsid w:val="1F446DD5"/>
    <w:rsid w:val="1F7852B9"/>
    <w:rsid w:val="20ED5FC0"/>
    <w:rsid w:val="2A3633CB"/>
    <w:rsid w:val="2E314862"/>
    <w:rsid w:val="3A1056DB"/>
    <w:rsid w:val="3D514FB2"/>
    <w:rsid w:val="3F605119"/>
    <w:rsid w:val="4CE1160C"/>
    <w:rsid w:val="543027DD"/>
    <w:rsid w:val="706F7380"/>
    <w:rsid w:val="729F4945"/>
    <w:rsid w:val="74A46A65"/>
    <w:rsid w:val="7B342EB2"/>
    <w:rsid w:val="7FC67C9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2019-12-10T08:04:00Z</dcterms:created>
  <dc:creator>Administrator</dc:creator>
  <cp:lastModifiedBy>Administrator</cp:lastModifiedBy>
  <cp:lastPrinted>2019-12-26T06:12:00Z</cp:lastPrinted>
  <dcterms:modified xsi:type="dcterms:W3CDTF">2019-12-27T00:53:29Z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