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清单办事指南之十五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建设项目用地权属证明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一、事项名称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建设项目用地权属证明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村民委员会、镇（街）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三、证明事项办理用途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农村集体土地征收、农用地转用、临时用地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四、要求出具证明部门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江源区自然资源局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《中华人民共和国土地管理法》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《中华人民共和国土地管理条例》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</w:rPr>
        <w:t>建设项目用地土地权属证明</w:t>
      </w:r>
    </w:p>
    <w:p>
      <w:pPr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白山市江源区人民政府xxxx年第x批次建设用地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项目用地拟征收下列土地：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被征地单位名称：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xxxxxxx</w:t>
      </w:r>
    </w:p>
    <w:p>
      <w:pPr>
        <w:spacing w:line="57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单位：公顷</w:t>
      </w:r>
    </w:p>
    <w:tbl>
      <w:tblPr>
        <w:tblStyle w:val="9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26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地类</w:t>
            </w: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面积</w:t>
            </w: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地类</w:t>
            </w: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总占地面积</w:t>
            </w:r>
          </w:p>
        </w:tc>
        <w:tc>
          <w:tcPr>
            <w:tcW w:w="6799" w:type="dxa"/>
            <w:gridSpan w:val="3"/>
          </w:tcPr>
          <w:p>
            <w:pPr>
              <w:spacing w:line="576" w:lineRule="exact"/>
              <w:ind w:firstLine="480" w:firstLineChars="150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</w:tr>
    </w:tbl>
    <w:p>
      <w:pPr>
        <w:spacing w:line="576" w:lineRule="exact"/>
        <w:ind w:firstLine="60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以上所征收土地是集体土地，其范围、界址、地类清楚，面积准确，权属无争议。</w:t>
      </w:r>
    </w:p>
    <w:p>
      <w:pPr>
        <w:spacing w:line="576" w:lineRule="exact"/>
        <w:ind w:firstLine="601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76" w:lineRule="exact"/>
        <w:ind w:firstLine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76" w:lineRule="exact"/>
        <w:ind w:firstLine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村民委员会（盖章）：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自然行政部门（盖章）：</w:t>
      </w:r>
    </w:p>
    <w:p>
      <w:pPr>
        <w:spacing w:line="576" w:lineRule="exact"/>
        <w:ind w:firstLine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负责人（签字）：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负责人（签字）：</w:t>
      </w:r>
    </w:p>
    <w:p>
      <w:pPr>
        <w:spacing w:line="576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12121"/>
          <w:spacing w:val="-15"/>
          <w:w w:val="9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39022221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AB549B4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2022-07-20T08:53:00Z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