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44"/>
          <w:szCs w:val="44"/>
        </w:rPr>
      </w:pPr>
      <w:bookmarkStart w:id="0" w:name="_GoBack"/>
      <w:r>
        <w:rPr>
          <w:rFonts w:hint="eastAsia" w:ascii="仿宋_GB2312" w:eastAsia="仿宋_GB2312"/>
          <w:sz w:val="44"/>
          <w:szCs w:val="44"/>
          <w:lang w:eastAsia="zh-CN"/>
        </w:rPr>
        <w:t>文旅领域</w:t>
      </w:r>
      <w:r>
        <w:rPr>
          <w:rFonts w:hint="eastAsia" w:ascii="仿宋_GB2312" w:eastAsia="仿宋_GB2312"/>
          <w:sz w:val="44"/>
          <w:szCs w:val="44"/>
        </w:rPr>
        <w:t>减轻处罚事项清单</w:t>
      </w:r>
      <w:bookmarkEnd w:id="0"/>
    </w:p>
    <w:p>
      <w:pPr>
        <w:rPr>
          <w:rFonts w:ascii="仿宋_GB2312" w:eastAsia="仿宋_GB2312"/>
          <w:sz w:val="32"/>
          <w:szCs w:val="32"/>
        </w:rPr>
      </w:pPr>
      <w:r>
        <w:rPr>
          <w:rFonts w:hint="eastAsia" w:ascii="仿宋_GB2312" w:eastAsia="仿宋_GB2312"/>
          <w:sz w:val="32"/>
          <w:szCs w:val="32"/>
        </w:rPr>
        <w:t>单位（公章）</w:t>
      </w:r>
    </w:p>
    <w:tbl>
      <w:tblPr>
        <w:tblStyle w:val="6"/>
        <w:tblW w:w="210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783"/>
        <w:gridCol w:w="1276"/>
        <w:gridCol w:w="7513"/>
        <w:gridCol w:w="496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4" w:type="dxa"/>
          </w:tcPr>
          <w:p>
            <w:pPr>
              <w:spacing w:line="480" w:lineRule="exact"/>
              <w:jc w:val="center"/>
              <w:rPr>
                <w:rFonts w:ascii="宋体" w:hAnsi="宋体" w:eastAsia="宋体" w:cs="宋体"/>
                <w:sz w:val="28"/>
                <w:szCs w:val="28"/>
              </w:rPr>
            </w:pPr>
            <w:r>
              <w:rPr>
                <w:rFonts w:hint="eastAsia" w:ascii="宋体" w:hAnsi="宋体" w:eastAsia="宋体" w:cs="宋体"/>
                <w:sz w:val="28"/>
                <w:szCs w:val="28"/>
              </w:rPr>
              <w:t>序号</w:t>
            </w:r>
          </w:p>
        </w:tc>
        <w:tc>
          <w:tcPr>
            <w:tcW w:w="5783" w:type="dxa"/>
          </w:tcPr>
          <w:p>
            <w:pPr>
              <w:spacing w:line="480" w:lineRule="exact"/>
              <w:jc w:val="center"/>
              <w:rPr>
                <w:rFonts w:ascii="宋体" w:hAnsi="宋体" w:eastAsia="宋体" w:cs="宋体"/>
                <w:sz w:val="28"/>
                <w:szCs w:val="28"/>
              </w:rPr>
            </w:pPr>
            <w:r>
              <w:rPr>
                <w:rFonts w:hint="eastAsia" w:ascii="宋体" w:hAnsi="宋体" w:eastAsia="宋体" w:cs="宋体"/>
                <w:sz w:val="28"/>
                <w:szCs w:val="28"/>
              </w:rPr>
              <w:t>处罚事项名称</w:t>
            </w:r>
          </w:p>
        </w:tc>
        <w:tc>
          <w:tcPr>
            <w:tcW w:w="1276" w:type="dxa"/>
          </w:tcPr>
          <w:p>
            <w:pPr>
              <w:spacing w:line="480" w:lineRule="exact"/>
              <w:jc w:val="center"/>
              <w:rPr>
                <w:rFonts w:ascii="宋体" w:hAnsi="宋体" w:eastAsia="宋体" w:cs="宋体"/>
                <w:sz w:val="28"/>
                <w:szCs w:val="28"/>
              </w:rPr>
            </w:pPr>
            <w:r>
              <w:rPr>
                <w:rFonts w:hint="eastAsia" w:ascii="宋体" w:hAnsi="宋体" w:eastAsia="宋体" w:cs="宋体"/>
                <w:sz w:val="28"/>
                <w:szCs w:val="28"/>
              </w:rPr>
              <w:t>实施</w:t>
            </w:r>
          </w:p>
          <w:p>
            <w:pPr>
              <w:spacing w:line="480" w:lineRule="exact"/>
              <w:jc w:val="center"/>
              <w:rPr>
                <w:rFonts w:ascii="宋体" w:hAnsi="宋体" w:eastAsia="宋体" w:cs="宋体"/>
                <w:sz w:val="28"/>
                <w:szCs w:val="28"/>
              </w:rPr>
            </w:pPr>
            <w:r>
              <w:rPr>
                <w:rFonts w:hint="eastAsia" w:ascii="宋体" w:hAnsi="宋体" w:eastAsia="宋体" w:cs="宋体"/>
                <w:sz w:val="28"/>
                <w:szCs w:val="28"/>
              </w:rPr>
              <w:t>机关</w:t>
            </w:r>
          </w:p>
        </w:tc>
        <w:tc>
          <w:tcPr>
            <w:tcW w:w="7513" w:type="dxa"/>
          </w:tcPr>
          <w:p>
            <w:pPr>
              <w:spacing w:line="480" w:lineRule="exact"/>
              <w:jc w:val="center"/>
              <w:rPr>
                <w:rFonts w:ascii="宋体" w:hAnsi="宋体" w:eastAsia="宋体" w:cs="宋体"/>
                <w:sz w:val="28"/>
                <w:szCs w:val="28"/>
              </w:rPr>
            </w:pPr>
            <w:r>
              <w:rPr>
                <w:rFonts w:hint="eastAsia" w:ascii="宋体" w:hAnsi="宋体" w:eastAsia="宋体" w:cs="宋体"/>
                <w:sz w:val="28"/>
                <w:szCs w:val="28"/>
              </w:rPr>
              <w:t>减轻处罚的情形</w:t>
            </w:r>
          </w:p>
        </w:tc>
        <w:tc>
          <w:tcPr>
            <w:tcW w:w="4961" w:type="dxa"/>
          </w:tcPr>
          <w:p>
            <w:pPr>
              <w:spacing w:line="480" w:lineRule="exact"/>
              <w:jc w:val="center"/>
              <w:rPr>
                <w:rFonts w:ascii="宋体" w:hAnsi="宋体" w:eastAsia="宋体" w:cs="宋体"/>
                <w:sz w:val="28"/>
                <w:szCs w:val="28"/>
              </w:rPr>
            </w:pPr>
            <w:r>
              <w:rPr>
                <w:rFonts w:hint="eastAsia" w:ascii="宋体" w:hAnsi="宋体" w:eastAsia="宋体" w:cs="宋体"/>
                <w:sz w:val="28"/>
                <w:szCs w:val="28"/>
              </w:rPr>
              <w:t>减轻处罚的依据</w:t>
            </w:r>
          </w:p>
        </w:tc>
        <w:tc>
          <w:tcPr>
            <w:tcW w:w="850" w:type="dxa"/>
          </w:tcPr>
          <w:p>
            <w:pPr>
              <w:spacing w:line="480" w:lineRule="exact"/>
              <w:jc w:val="center"/>
              <w:rPr>
                <w:rFonts w:ascii="宋体" w:hAnsi="宋体" w:eastAsia="宋体" w:cs="宋体"/>
                <w:sz w:val="28"/>
                <w:szCs w:val="28"/>
              </w:rPr>
            </w:pPr>
            <w:r>
              <w:rPr>
                <w:rFonts w:hint="eastAsia" w:ascii="宋体" w:hAnsi="宋体" w:eastAsia="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atLeast"/>
        </w:trPr>
        <w:tc>
          <w:tcPr>
            <w:tcW w:w="704" w:type="dxa"/>
          </w:tcPr>
          <w:p>
            <w:pPr>
              <w:spacing w:line="480" w:lineRule="exact"/>
              <w:rPr>
                <w:rFonts w:ascii="宋体" w:hAnsi="宋体" w:eastAsia="宋体" w:cs="宋体"/>
                <w:sz w:val="28"/>
                <w:szCs w:val="28"/>
              </w:rPr>
            </w:pPr>
          </w:p>
          <w:p>
            <w:pPr>
              <w:spacing w:line="480" w:lineRule="exact"/>
              <w:jc w:val="center"/>
              <w:rPr>
                <w:rFonts w:ascii="宋体" w:hAnsi="宋体" w:eastAsia="宋体" w:cs="宋体"/>
                <w:sz w:val="28"/>
                <w:szCs w:val="28"/>
              </w:rPr>
            </w:pPr>
          </w:p>
          <w:p>
            <w:pPr>
              <w:spacing w:line="480" w:lineRule="exact"/>
              <w:jc w:val="center"/>
              <w:rPr>
                <w:rFonts w:ascii="宋体" w:hAnsi="宋体" w:eastAsia="宋体" w:cs="宋体"/>
                <w:sz w:val="28"/>
                <w:szCs w:val="28"/>
              </w:rPr>
            </w:pPr>
            <w:r>
              <w:rPr>
                <w:rFonts w:hint="eastAsia" w:ascii="宋体" w:hAnsi="宋体" w:eastAsia="宋体" w:cs="宋体"/>
                <w:sz w:val="28"/>
                <w:szCs w:val="28"/>
              </w:rPr>
              <w:t>1</w:t>
            </w:r>
          </w:p>
        </w:tc>
        <w:tc>
          <w:tcPr>
            <w:tcW w:w="5783" w:type="dxa"/>
          </w:tcPr>
          <w:p>
            <w:pPr>
              <w:spacing w:line="480" w:lineRule="exact"/>
              <w:rPr>
                <w:rFonts w:ascii="宋体" w:hAnsi="宋体" w:eastAsia="宋体" w:cs="宋体"/>
                <w:color w:val="FF0000"/>
                <w:sz w:val="28"/>
                <w:szCs w:val="28"/>
              </w:rPr>
            </w:pPr>
            <w:r>
              <w:rPr>
                <w:rFonts w:hint="eastAsia" w:ascii="宋体" w:hAnsi="宋体" w:eastAsia="宋体" w:cs="宋体"/>
                <w:sz w:val="28"/>
                <w:szCs w:val="28"/>
              </w:rPr>
              <w:t>《旅游法》第九十五条 对旅行社、分社和服务网点超经营范围经营的处罚。</w:t>
            </w:r>
          </w:p>
        </w:tc>
        <w:tc>
          <w:tcPr>
            <w:tcW w:w="1276" w:type="dxa"/>
          </w:tcPr>
          <w:p>
            <w:pPr>
              <w:spacing w:line="480" w:lineRule="exact"/>
              <w:rPr>
                <w:rFonts w:ascii="宋体" w:hAnsi="宋体" w:eastAsia="宋体" w:cs="宋体"/>
                <w:sz w:val="28"/>
                <w:szCs w:val="28"/>
              </w:rPr>
            </w:pPr>
            <w:r>
              <w:rPr>
                <w:rFonts w:hint="eastAsia" w:ascii="宋体" w:hAnsi="宋体" w:eastAsia="宋体" w:cs="宋体"/>
                <w:sz w:val="28"/>
                <w:szCs w:val="28"/>
                <w:lang w:eastAsia="zh-CN"/>
              </w:rPr>
              <w:t>区</w:t>
            </w:r>
            <w:r>
              <w:rPr>
                <w:rFonts w:hint="eastAsia" w:ascii="宋体" w:hAnsi="宋体" w:eastAsia="宋体" w:cs="宋体"/>
                <w:sz w:val="28"/>
                <w:szCs w:val="28"/>
              </w:rPr>
              <w:t>文化和旅游行政机关</w:t>
            </w:r>
          </w:p>
        </w:tc>
        <w:tc>
          <w:tcPr>
            <w:tcW w:w="7513" w:type="dxa"/>
          </w:tcPr>
          <w:p>
            <w:pPr>
              <w:spacing w:line="480" w:lineRule="exact"/>
              <w:rPr>
                <w:rFonts w:ascii="宋体" w:hAnsi="宋体" w:eastAsia="宋体" w:cs="宋体"/>
                <w:color w:val="FF0000"/>
                <w:sz w:val="28"/>
                <w:szCs w:val="28"/>
              </w:rPr>
            </w:pPr>
            <w:r>
              <w:rPr>
                <w:rFonts w:hint="eastAsia" w:ascii="宋体" w:hAnsi="宋体" w:eastAsia="宋体" w:cs="宋体"/>
                <w:sz w:val="28"/>
                <w:szCs w:val="28"/>
              </w:rPr>
              <w:t>旅行社、分社和服务网点超经营范围经营的，违法行为受他人胁迫或者诱骗、及时终止违法行为的、配合行政机关查处违法行为有重大立功表现、主动消除违法行为危害后果等情形的。</w:t>
            </w:r>
          </w:p>
        </w:tc>
        <w:tc>
          <w:tcPr>
            <w:tcW w:w="4961" w:type="dxa"/>
          </w:tcPr>
          <w:p>
            <w:pPr>
              <w:spacing w:line="480" w:lineRule="exact"/>
              <w:rPr>
                <w:rFonts w:ascii="宋体" w:hAnsi="宋体" w:eastAsia="宋体" w:cs="宋体"/>
                <w:color w:val="FF0000"/>
                <w:sz w:val="28"/>
                <w:szCs w:val="28"/>
              </w:rPr>
            </w:pPr>
            <w:r>
              <w:rPr>
                <w:rFonts w:hint="eastAsia" w:ascii="宋体" w:hAnsi="宋体" w:eastAsia="宋体" w:cs="宋体"/>
                <w:sz w:val="28"/>
                <w:szCs w:val="28"/>
              </w:rPr>
              <w:t>《行政处罚法》第三十二条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c>
          <w:tcPr>
            <w:tcW w:w="850" w:type="dxa"/>
          </w:tcPr>
          <w:p>
            <w:pPr>
              <w:spacing w:line="480" w:lineRule="exact"/>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atLeast"/>
        </w:trPr>
        <w:tc>
          <w:tcPr>
            <w:tcW w:w="704" w:type="dxa"/>
          </w:tcPr>
          <w:p>
            <w:pPr>
              <w:spacing w:line="480" w:lineRule="exact"/>
              <w:rPr>
                <w:rFonts w:ascii="宋体" w:hAnsi="宋体" w:eastAsia="宋体" w:cs="宋体"/>
                <w:sz w:val="28"/>
                <w:szCs w:val="28"/>
              </w:rPr>
            </w:pPr>
          </w:p>
          <w:p>
            <w:pPr>
              <w:spacing w:line="480" w:lineRule="exact"/>
              <w:jc w:val="center"/>
              <w:rPr>
                <w:rFonts w:ascii="宋体" w:hAnsi="宋体" w:eastAsia="宋体" w:cs="宋体"/>
                <w:sz w:val="28"/>
                <w:szCs w:val="28"/>
              </w:rPr>
            </w:pPr>
            <w:r>
              <w:rPr>
                <w:rFonts w:hint="eastAsia" w:ascii="宋体" w:hAnsi="宋体" w:eastAsia="宋体" w:cs="宋体"/>
                <w:sz w:val="28"/>
                <w:szCs w:val="28"/>
              </w:rPr>
              <w:t>2</w:t>
            </w:r>
          </w:p>
        </w:tc>
        <w:tc>
          <w:tcPr>
            <w:tcW w:w="5783" w:type="dxa"/>
          </w:tcPr>
          <w:p>
            <w:pPr>
              <w:spacing w:line="480" w:lineRule="exact"/>
              <w:rPr>
                <w:rFonts w:ascii="宋体" w:hAnsi="宋体" w:eastAsia="宋体" w:cs="宋体"/>
                <w:sz w:val="28"/>
                <w:szCs w:val="28"/>
              </w:rPr>
            </w:pPr>
            <w:r>
              <w:rPr>
                <w:rFonts w:hint="eastAsia" w:ascii="宋体" w:hAnsi="宋体" w:eastAsia="宋体" w:cs="宋体"/>
                <w:sz w:val="28"/>
                <w:szCs w:val="28"/>
              </w:rPr>
              <w:t>《旅行社条例》第五十条 对旅行社不按照国家有关规定向旅游行政管理部门报送相关统计资料的处罚。</w:t>
            </w:r>
          </w:p>
        </w:tc>
        <w:tc>
          <w:tcPr>
            <w:tcW w:w="1276" w:type="dxa"/>
          </w:tcPr>
          <w:p>
            <w:pPr>
              <w:spacing w:line="480" w:lineRule="exact"/>
              <w:rPr>
                <w:rFonts w:ascii="宋体" w:hAnsi="宋体" w:eastAsia="宋体" w:cs="宋体"/>
                <w:sz w:val="28"/>
                <w:szCs w:val="28"/>
              </w:rPr>
            </w:pPr>
            <w:r>
              <w:rPr>
                <w:rFonts w:hint="eastAsia" w:ascii="宋体" w:hAnsi="宋体" w:eastAsia="宋体" w:cs="宋体"/>
                <w:sz w:val="28"/>
                <w:szCs w:val="28"/>
                <w:lang w:eastAsia="zh-CN"/>
              </w:rPr>
              <w:t>区</w:t>
            </w:r>
            <w:r>
              <w:rPr>
                <w:rFonts w:hint="eastAsia" w:ascii="宋体" w:hAnsi="宋体" w:eastAsia="宋体" w:cs="宋体"/>
                <w:sz w:val="28"/>
                <w:szCs w:val="28"/>
              </w:rPr>
              <w:t>文化和旅游行政机关</w:t>
            </w:r>
          </w:p>
        </w:tc>
        <w:tc>
          <w:tcPr>
            <w:tcW w:w="7513" w:type="dxa"/>
          </w:tcPr>
          <w:p>
            <w:pPr>
              <w:spacing w:line="480" w:lineRule="exact"/>
              <w:rPr>
                <w:rFonts w:ascii="宋体" w:hAnsi="宋体" w:eastAsia="宋体" w:cs="宋体"/>
                <w:sz w:val="28"/>
                <w:szCs w:val="28"/>
              </w:rPr>
            </w:pPr>
            <w:r>
              <w:rPr>
                <w:rFonts w:hint="eastAsia" w:ascii="宋体" w:hAnsi="宋体" w:eastAsia="宋体" w:cs="宋体"/>
                <w:sz w:val="28"/>
                <w:szCs w:val="28"/>
              </w:rPr>
              <w:t>旅行社不按照国家有关规定向旅游行政管理部门报送相关统计资料的，违法行为受他人胁迫或者诱骗、及时终止违法行为的、配合行政机关查处违法行为有重大立功表现、主动消除违法行为危害后果等情形的。</w:t>
            </w:r>
          </w:p>
        </w:tc>
        <w:tc>
          <w:tcPr>
            <w:tcW w:w="4961" w:type="dxa"/>
          </w:tcPr>
          <w:p>
            <w:pPr>
              <w:spacing w:line="480" w:lineRule="exact"/>
              <w:rPr>
                <w:rFonts w:ascii="宋体" w:hAnsi="宋体" w:eastAsia="宋体" w:cs="宋体"/>
                <w:sz w:val="28"/>
                <w:szCs w:val="28"/>
              </w:rPr>
            </w:pPr>
            <w:r>
              <w:rPr>
                <w:rFonts w:hint="eastAsia" w:ascii="宋体" w:hAnsi="宋体" w:eastAsia="宋体" w:cs="宋体"/>
                <w:sz w:val="28"/>
                <w:szCs w:val="28"/>
              </w:rPr>
              <w:t>《行政处罚法》第三十二条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c>
          <w:tcPr>
            <w:tcW w:w="850" w:type="dxa"/>
          </w:tcPr>
          <w:p>
            <w:pPr>
              <w:spacing w:line="480" w:lineRule="exact"/>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8" w:hRule="atLeast"/>
        </w:trPr>
        <w:tc>
          <w:tcPr>
            <w:tcW w:w="704" w:type="dxa"/>
          </w:tcPr>
          <w:p>
            <w:pPr>
              <w:spacing w:line="480" w:lineRule="exact"/>
              <w:rPr>
                <w:rFonts w:ascii="宋体" w:hAnsi="宋体" w:eastAsia="宋体" w:cs="宋体"/>
                <w:sz w:val="28"/>
                <w:szCs w:val="28"/>
              </w:rPr>
            </w:pPr>
          </w:p>
          <w:p>
            <w:pPr>
              <w:spacing w:line="480" w:lineRule="exact"/>
              <w:jc w:val="center"/>
              <w:rPr>
                <w:rFonts w:ascii="宋体" w:hAnsi="宋体" w:eastAsia="宋体" w:cs="宋体"/>
                <w:sz w:val="28"/>
                <w:szCs w:val="28"/>
              </w:rPr>
            </w:pPr>
            <w:r>
              <w:rPr>
                <w:rFonts w:hint="eastAsia" w:ascii="宋体" w:hAnsi="宋体" w:eastAsia="宋体" w:cs="宋体"/>
                <w:sz w:val="28"/>
                <w:szCs w:val="28"/>
              </w:rPr>
              <w:t>3</w:t>
            </w:r>
          </w:p>
        </w:tc>
        <w:tc>
          <w:tcPr>
            <w:tcW w:w="5783" w:type="dxa"/>
          </w:tcPr>
          <w:p>
            <w:pPr>
              <w:spacing w:line="480" w:lineRule="exact"/>
              <w:rPr>
                <w:rFonts w:ascii="宋体" w:hAnsi="宋体" w:eastAsia="宋体" w:cs="宋体"/>
                <w:color w:val="FF0000"/>
                <w:sz w:val="28"/>
                <w:szCs w:val="28"/>
              </w:rPr>
            </w:pPr>
            <w:r>
              <w:rPr>
                <w:rFonts w:hint="eastAsia" w:ascii="宋体" w:hAnsi="宋体" w:eastAsia="宋体" w:cs="宋体"/>
                <w:sz w:val="28"/>
                <w:szCs w:val="28"/>
              </w:rPr>
              <w:t>《旅行社条例》第五十五条 对旅行社未将旅游目的地接待旅行社的情况告知旅游者的处罚。</w:t>
            </w:r>
          </w:p>
        </w:tc>
        <w:tc>
          <w:tcPr>
            <w:tcW w:w="1276" w:type="dxa"/>
          </w:tcPr>
          <w:p>
            <w:pPr>
              <w:spacing w:line="480" w:lineRule="exact"/>
              <w:rPr>
                <w:rFonts w:ascii="宋体" w:hAnsi="宋体" w:eastAsia="宋体" w:cs="宋体"/>
                <w:sz w:val="28"/>
                <w:szCs w:val="28"/>
              </w:rPr>
            </w:pPr>
            <w:r>
              <w:rPr>
                <w:rFonts w:hint="eastAsia" w:ascii="宋体" w:hAnsi="宋体" w:eastAsia="宋体" w:cs="宋体"/>
                <w:sz w:val="28"/>
                <w:szCs w:val="28"/>
              </w:rPr>
              <w:t>省市县文化和旅游行政机关</w:t>
            </w:r>
          </w:p>
        </w:tc>
        <w:tc>
          <w:tcPr>
            <w:tcW w:w="7513" w:type="dxa"/>
          </w:tcPr>
          <w:p>
            <w:pPr>
              <w:spacing w:line="480" w:lineRule="exact"/>
              <w:rPr>
                <w:rFonts w:ascii="宋体" w:hAnsi="宋体" w:eastAsia="宋体" w:cs="宋体"/>
                <w:color w:val="FF0000"/>
                <w:sz w:val="28"/>
                <w:szCs w:val="28"/>
              </w:rPr>
            </w:pPr>
            <w:r>
              <w:rPr>
                <w:rFonts w:hint="eastAsia" w:ascii="宋体" w:hAnsi="宋体" w:eastAsia="宋体" w:cs="宋体"/>
                <w:sz w:val="28"/>
                <w:szCs w:val="28"/>
              </w:rPr>
              <w:t>旅行社未将旅游目的地接待旅行社的情况告知旅游者的，违法行受他人胁迫或者诱骗、及时终止违法行为的、配合行政机关查处违法行为有重大立功表现、主动消除违法行为危害后果等情形的。</w:t>
            </w:r>
          </w:p>
        </w:tc>
        <w:tc>
          <w:tcPr>
            <w:tcW w:w="4961" w:type="dxa"/>
          </w:tcPr>
          <w:p>
            <w:pPr>
              <w:spacing w:line="480" w:lineRule="exact"/>
              <w:rPr>
                <w:rFonts w:ascii="宋体" w:hAnsi="宋体" w:eastAsia="宋体" w:cs="宋体"/>
                <w:color w:val="FF0000"/>
                <w:sz w:val="28"/>
                <w:szCs w:val="28"/>
              </w:rPr>
            </w:pPr>
            <w:r>
              <w:rPr>
                <w:rFonts w:hint="eastAsia" w:ascii="宋体" w:hAnsi="宋体" w:eastAsia="宋体" w:cs="宋体"/>
                <w:sz w:val="28"/>
                <w:szCs w:val="28"/>
              </w:rPr>
              <w:t>《行政处罚法》第三十二条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c>
          <w:tcPr>
            <w:tcW w:w="850" w:type="dxa"/>
          </w:tcPr>
          <w:p>
            <w:pPr>
              <w:spacing w:line="480" w:lineRule="exact"/>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9" w:hRule="atLeast"/>
        </w:trPr>
        <w:tc>
          <w:tcPr>
            <w:tcW w:w="704" w:type="dxa"/>
            <w:tcBorders>
              <w:top w:val="single" w:color="auto" w:sz="4" w:space="0"/>
            </w:tcBorders>
          </w:tcPr>
          <w:p>
            <w:pPr>
              <w:spacing w:line="480" w:lineRule="exact"/>
              <w:jc w:val="left"/>
              <w:rPr>
                <w:rFonts w:ascii="宋体" w:hAnsi="宋体" w:eastAsia="宋体" w:cs="宋体"/>
                <w:sz w:val="28"/>
                <w:szCs w:val="28"/>
              </w:rPr>
            </w:pPr>
          </w:p>
          <w:p>
            <w:pPr>
              <w:spacing w:line="480" w:lineRule="exact"/>
              <w:jc w:val="left"/>
              <w:rPr>
                <w:rFonts w:ascii="宋体" w:hAnsi="宋体" w:eastAsia="宋体" w:cs="宋体"/>
                <w:sz w:val="28"/>
                <w:szCs w:val="28"/>
              </w:rPr>
            </w:pPr>
          </w:p>
          <w:p>
            <w:pPr>
              <w:spacing w:line="480" w:lineRule="exact"/>
              <w:jc w:val="center"/>
              <w:rPr>
                <w:rFonts w:ascii="宋体" w:hAnsi="宋体" w:eastAsia="宋体" w:cs="宋体"/>
                <w:sz w:val="28"/>
                <w:szCs w:val="28"/>
              </w:rPr>
            </w:pPr>
            <w:r>
              <w:rPr>
                <w:rFonts w:hint="eastAsia" w:ascii="宋体" w:hAnsi="宋体" w:eastAsia="宋体" w:cs="宋体"/>
                <w:sz w:val="28"/>
                <w:szCs w:val="28"/>
              </w:rPr>
              <w:t>4</w:t>
            </w:r>
          </w:p>
          <w:p>
            <w:pPr>
              <w:spacing w:line="480" w:lineRule="exact"/>
              <w:jc w:val="left"/>
              <w:rPr>
                <w:rFonts w:ascii="宋体" w:hAnsi="宋体" w:eastAsia="宋体" w:cs="宋体"/>
                <w:sz w:val="28"/>
                <w:szCs w:val="28"/>
              </w:rPr>
            </w:pPr>
          </w:p>
          <w:p>
            <w:pPr>
              <w:spacing w:line="480" w:lineRule="exact"/>
              <w:jc w:val="left"/>
              <w:rPr>
                <w:rFonts w:ascii="宋体" w:hAnsi="宋体" w:eastAsia="宋体" w:cs="宋体"/>
                <w:sz w:val="28"/>
                <w:szCs w:val="28"/>
              </w:rPr>
            </w:pPr>
          </w:p>
        </w:tc>
        <w:tc>
          <w:tcPr>
            <w:tcW w:w="5783" w:type="dxa"/>
            <w:tcBorders>
              <w:top w:val="single" w:color="auto" w:sz="4" w:space="0"/>
            </w:tcBorders>
          </w:tcPr>
          <w:p>
            <w:pPr>
              <w:spacing w:line="480" w:lineRule="exact"/>
              <w:jc w:val="left"/>
              <w:rPr>
                <w:rFonts w:ascii="宋体" w:hAnsi="宋体" w:eastAsia="宋体" w:cs="宋体"/>
                <w:sz w:val="28"/>
                <w:szCs w:val="28"/>
              </w:rPr>
            </w:pPr>
            <w:r>
              <w:rPr>
                <w:rFonts w:hint="eastAsia" w:ascii="宋体" w:hAnsi="宋体" w:eastAsia="宋体" w:cs="宋体"/>
                <w:sz w:val="28"/>
                <w:szCs w:val="28"/>
              </w:rPr>
              <w:t>《互联网上网服务营业场所管理条例》第三十二条第（二）项 对互联网上网服务营业场所未建立场内巡时间制度的处罚。</w:t>
            </w:r>
          </w:p>
        </w:tc>
        <w:tc>
          <w:tcPr>
            <w:tcW w:w="1276" w:type="dxa"/>
            <w:tcBorders>
              <w:top w:val="single" w:color="auto" w:sz="4" w:space="0"/>
            </w:tcBorders>
          </w:tcPr>
          <w:p>
            <w:pPr>
              <w:spacing w:line="480" w:lineRule="exact"/>
              <w:jc w:val="left"/>
              <w:rPr>
                <w:rFonts w:ascii="宋体" w:hAnsi="宋体" w:eastAsia="宋体" w:cs="宋体"/>
                <w:sz w:val="28"/>
                <w:szCs w:val="28"/>
              </w:rPr>
            </w:pPr>
            <w:r>
              <w:rPr>
                <w:rFonts w:hint="eastAsia" w:ascii="宋体" w:hAnsi="宋体" w:eastAsia="宋体" w:cs="宋体"/>
                <w:sz w:val="28"/>
                <w:szCs w:val="28"/>
              </w:rPr>
              <w:t>市县文化和旅游行政机关</w:t>
            </w:r>
          </w:p>
        </w:tc>
        <w:tc>
          <w:tcPr>
            <w:tcW w:w="7513" w:type="dxa"/>
            <w:tcBorders>
              <w:top w:val="single" w:color="auto" w:sz="4" w:space="0"/>
            </w:tcBorders>
          </w:tcPr>
          <w:p>
            <w:pPr>
              <w:spacing w:line="480" w:lineRule="exact"/>
              <w:jc w:val="left"/>
              <w:rPr>
                <w:rFonts w:ascii="宋体" w:hAnsi="宋体" w:eastAsia="宋体" w:cs="宋体"/>
                <w:sz w:val="28"/>
                <w:szCs w:val="28"/>
              </w:rPr>
            </w:pPr>
            <w:r>
              <w:rPr>
                <w:rFonts w:hint="eastAsia" w:ascii="宋体" w:hAnsi="宋体" w:eastAsia="宋体" w:cs="宋体"/>
                <w:sz w:val="28"/>
                <w:szCs w:val="28"/>
              </w:rPr>
              <w:t>互联网上网服务营业场所未建立场内巡时间制度的，违法行为受他人胁迫或者诱骗、及时终止违法行为的、配合行政机关查处违法行为有重大立功表现、主动消除违法行为危害后果等情形的。</w:t>
            </w:r>
          </w:p>
        </w:tc>
        <w:tc>
          <w:tcPr>
            <w:tcW w:w="4961" w:type="dxa"/>
            <w:tcBorders>
              <w:top w:val="single" w:color="auto" w:sz="4" w:space="0"/>
            </w:tcBorders>
          </w:tcPr>
          <w:p>
            <w:pPr>
              <w:spacing w:line="480" w:lineRule="exact"/>
              <w:rPr>
                <w:rFonts w:ascii="宋体" w:hAnsi="宋体" w:eastAsia="宋体" w:cs="宋体"/>
                <w:sz w:val="28"/>
                <w:szCs w:val="28"/>
              </w:rPr>
            </w:pPr>
            <w:r>
              <w:rPr>
                <w:rFonts w:hint="eastAsia" w:ascii="宋体" w:hAnsi="宋体" w:eastAsia="宋体" w:cs="宋体"/>
                <w:sz w:val="28"/>
                <w:szCs w:val="28"/>
              </w:rPr>
              <w:t>《行政处罚法》第三十二条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c>
          <w:tcPr>
            <w:tcW w:w="850" w:type="dxa"/>
            <w:tcBorders>
              <w:top w:val="single" w:color="auto" w:sz="4" w:space="0"/>
            </w:tcBorders>
          </w:tcPr>
          <w:p>
            <w:pPr>
              <w:spacing w:line="480" w:lineRule="exact"/>
              <w:jc w:val="left"/>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704" w:type="dxa"/>
          </w:tcPr>
          <w:p>
            <w:pPr>
              <w:spacing w:line="480" w:lineRule="exact"/>
              <w:jc w:val="left"/>
              <w:rPr>
                <w:rFonts w:ascii="宋体" w:hAnsi="宋体" w:eastAsia="宋体" w:cs="宋体"/>
                <w:sz w:val="28"/>
                <w:szCs w:val="28"/>
              </w:rPr>
            </w:pPr>
          </w:p>
          <w:p>
            <w:pPr>
              <w:spacing w:line="480" w:lineRule="exact"/>
              <w:jc w:val="left"/>
              <w:rPr>
                <w:rFonts w:ascii="宋体" w:hAnsi="宋体" w:eastAsia="宋体" w:cs="宋体"/>
                <w:sz w:val="28"/>
                <w:szCs w:val="28"/>
              </w:rPr>
            </w:pPr>
          </w:p>
          <w:p>
            <w:pPr>
              <w:spacing w:line="480" w:lineRule="exact"/>
              <w:jc w:val="center"/>
              <w:rPr>
                <w:rFonts w:ascii="宋体" w:hAnsi="宋体" w:eastAsia="宋体" w:cs="宋体"/>
                <w:sz w:val="28"/>
                <w:szCs w:val="28"/>
              </w:rPr>
            </w:pPr>
            <w:r>
              <w:rPr>
                <w:rFonts w:hint="eastAsia" w:ascii="宋体" w:hAnsi="宋体" w:eastAsia="宋体" w:cs="宋体"/>
                <w:sz w:val="28"/>
                <w:szCs w:val="28"/>
              </w:rPr>
              <w:t>5</w:t>
            </w:r>
          </w:p>
        </w:tc>
        <w:tc>
          <w:tcPr>
            <w:tcW w:w="5783" w:type="dxa"/>
          </w:tcPr>
          <w:p>
            <w:pPr>
              <w:pStyle w:val="4"/>
              <w:shd w:val="clear" w:color="auto" w:fill="FFFFFF"/>
              <w:spacing w:before="0" w:beforeAutospacing="0" w:after="0" w:afterAutospacing="0" w:line="480" w:lineRule="exact"/>
              <w:rPr>
                <w:rFonts w:eastAsia="宋体"/>
                <w:sz w:val="28"/>
                <w:szCs w:val="28"/>
              </w:rPr>
            </w:pPr>
            <w:r>
              <w:rPr>
                <w:rFonts w:hint="eastAsia" w:eastAsia="宋体"/>
                <w:sz w:val="28"/>
                <w:szCs w:val="28"/>
              </w:rPr>
              <w:t xml:space="preserve">《娱乐场所管理办法》第三十二条 </w:t>
            </w:r>
            <w:r>
              <w:rPr>
                <w:rFonts w:hint="eastAsia" w:eastAsia="宋体"/>
                <w:spacing w:val="8"/>
                <w:sz w:val="28"/>
                <w:szCs w:val="28"/>
                <w:shd w:val="clear" w:color="auto" w:fill="FFFFFF"/>
              </w:rPr>
              <w:t>对</w:t>
            </w:r>
            <w:r>
              <w:rPr>
                <w:rFonts w:hint="eastAsia" w:eastAsia="宋体"/>
                <w:sz w:val="28"/>
                <w:szCs w:val="28"/>
              </w:rPr>
              <w:t>娱乐场所未建立文化产品内容自审和巡查制度的处罚。</w:t>
            </w:r>
          </w:p>
        </w:tc>
        <w:tc>
          <w:tcPr>
            <w:tcW w:w="1276" w:type="dxa"/>
          </w:tcPr>
          <w:p>
            <w:pPr>
              <w:spacing w:line="480" w:lineRule="exact"/>
              <w:jc w:val="left"/>
              <w:rPr>
                <w:rFonts w:ascii="宋体" w:hAnsi="宋体" w:eastAsia="宋体" w:cs="宋体"/>
                <w:sz w:val="28"/>
                <w:szCs w:val="28"/>
              </w:rPr>
            </w:pPr>
            <w:r>
              <w:rPr>
                <w:rFonts w:hint="eastAsia" w:ascii="宋体" w:hAnsi="宋体" w:eastAsia="宋体" w:cs="宋体"/>
                <w:sz w:val="28"/>
                <w:szCs w:val="28"/>
              </w:rPr>
              <w:t>市县文化和旅游行政机关</w:t>
            </w:r>
          </w:p>
        </w:tc>
        <w:tc>
          <w:tcPr>
            <w:tcW w:w="7513" w:type="dxa"/>
          </w:tcPr>
          <w:p>
            <w:pPr>
              <w:spacing w:line="480" w:lineRule="exact"/>
              <w:jc w:val="left"/>
              <w:rPr>
                <w:rFonts w:ascii="宋体" w:hAnsi="宋体" w:eastAsia="宋体" w:cs="宋体"/>
                <w:sz w:val="28"/>
                <w:szCs w:val="28"/>
              </w:rPr>
            </w:pPr>
            <w:r>
              <w:rPr>
                <w:rFonts w:hint="eastAsia" w:ascii="宋体" w:hAnsi="宋体" w:eastAsia="宋体" w:cs="宋体"/>
                <w:sz w:val="28"/>
                <w:szCs w:val="28"/>
              </w:rPr>
              <w:t>娱乐场所未建立文化产品内容自审和巡查制度的，违法行为受他人胁迫或者诱骗、及时终止违法行为的、配合行政机关查处违法行为有重大立功表现、主动消除违法行为危害后果等情形的。</w:t>
            </w:r>
          </w:p>
        </w:tc>
        <w:tc>
          <w:tcPr>
            <w:tcW w:w="4961" w:type="dxa"/>
          </w:tcPr>
          <w:p>
            <w:pPr>
              <w:spacing w:line="480" w:lineRule="exact"/>
              <w:rPr>
                <w:rFonts w:hint="eastAsia" w:ascii="宋体" w:hAnsi="宋体" w:eastAsia="宋体" w:cs="宋体"/>
                <w:sz w:val="28"/>
                <w:szCs w:val="28"/>
              </w:rPr>
            </w:pPr>
            <w:r>
              <w:rPr>
                <w:rFonts w:hint="eastAsia" w:ascii="宋体" w:hAnsi="宋体" w:eastAsia="宋体" w:cs="宋体"/>
                <w:sz w:val="28"/>
                <w:szCs w:val="28"/>
              </w:rPr>
              <w:t>《行政处罚法》第三十二条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c>
          <w:tcPr>
            <w:tcW w:w="850" w:type="dxa"/>
          </w:tcPr>
          <w:p>
            <w:pPr>
              <w:spacing w:line="480" w:lineRule="exact"/>
              <w:jc w:val="left"/>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704" w:type="dxa"/>
          </w:tcPr>
          <w:p>
            <w:pPr>
              <w:spacing w:line="480" w:lineRule="exact"/>
              <w:jc w:val="left"/>
              <w:rPr>
                <w:rFonts w:ascii="宋体" w:hAnsi="宋体" w:eastAsia="宋体" w:cs="宋体"/>
                <w:sz w:val="28"/>
                <w:szCs w:val="28"/>
              </w:rPr>
            </w:pPr>
          </w:p>
          <w:p>
            <w:pPr>
              <w:spacing w:line="480" w:lineRule="exact"/>
              <w:jc w:val="center"/>
              <w:rPr>
                <w:rFonts w:ascii="宋体" w:hAnsi="宋体" w:eastAsia="宋体" w:cs="宋体"/>
                <w:sz w:val="28"/>
                <w:szCs w:val="28"/>
              </w:rPr>
            </w:pPr>
            <w:r>
              <w:rPr>
                <w:rFonts w:hint="eastAsia" w:ascii="宋体" w:hAnsi="宋体" w:eastAsia="宋体" w:cs="宋体"/>
                <w:sz w:val="28"/>
                <w:szCs w:val="28"/>
              </w:rPr>
              <w:t>6</w:t>
            </w:r>
          </w:p>
        </w:tc>
        <w:tc>
          <w:tcPr>
            <w:tcW w:w="5783" w:type="dxa"/>
          </w:tcPr>
          <w:p>
            <w:pPr>
              <w:spacing w:line="480" w:lineRule="exact"/>
              <w:jc w:val="left"/>
              <w:rPr>
                <w:rFonts w:ascii="宋体" w:hAnsi="宋体" w:eastAsia="宋体" w:cs="宋体"/>
                <w:sz w:val="28"/>
                <w:szCs w:val="28"/>
              </w:rPr>
            </w:pPr>
            <w:r>
              <w:rPr>
                <w:rFonts w:hint="eastAsia" w:ascii="宋体" w:hAnsi="宋体" w:eastAsia="宋体" w:cs="宋体"/>
                <w:sz w:val="28"/>
                <w:szCs w:val="28"/>
              </w:rPr>
              <w:t>《互联网文化管理暂行规定》第二十三条第一项 对经营性互联网文化单位未在其网站主面的显著位置标明经营许可证编号或者备案编号的处罚。</w:t>
            </w:r>
          </w:p>
        </w:tc>
        <w:tc>
          <w:tcPr>
            <w:tcW w:w="1276" w:type="dxa"/>
          </w:tcPr>
          <w:p>
            <w:pPr>
              <w:spacing w:line="480" w:lineRule="exact"/>
              <w:jc w:val="left"/>
              <w:rPr>
                <w:rFonts w:ascii="宋体" w:hAnsi="宋体" w:eastAsia="宋体" w:cs="宋体"/>
                <w:sz w:val="28"/>
                <w:szCs w:val="28"/>
              </w:rPr>
            </w:pPr>
            <w:r>
              <w:rPr>
                <w:rFonts w:hint="eastAsia" w:ascii="宋体" w:hAnsi="宋体" w:eastAsia="宋体" w:cs="宋体"/>
                <w:sz w:val="28"/>
                <w:szCs w:val="28"/>
              </w:rPr>
              <w:t>市县文化和旅游行政机关</w:t>
            </w:r>
          </w:p>
        </w:tc>
        <w:tc>
          <w:tcPr>
            <w:tcW w:w="7513" w:type="dxa"/>
          </w:tcPr>
          <w:p>
            <w:pPr>
              <w:spacing w:line="480" w:lineRule="exact"/>
              <w:jc w:val="left"/>
              <w:rPr>
                <w:rFonts w:ascii="宋体" w:hAnsi="宋体" w:eastAsia="宋体" w:cs="宋体"/>
                <w:sz w:val="28"/>
                <w:szCs w:val="28"/>
              </w:rPr>
            </w:pPr>
            <w:r>
              <w:rPr>
                <w:rFonts w:hint="eastAsia" w:ascii="宋体" w:hAnsi="宋体" w:eastAsia="宋体" w:cs="宋体"/>
                <w:sz w:val="28"/>
                <w:szCs w:val="28"/>
              </w:rPr>
              <w:t>经营性互联网文化单位未在其网站主面的显著位置标明经营许可证编号或者备案编号的，违法行为受他人胁迫或者诱骗、及时终止违法行为的、配合行政机关查处违法行为有重大立功表现、主动消除违法行为危害后果等情形的。</w:t>
            </w:r>
          </w:p>
        </w:tc>
        <w:tc>
          <w:tcPr>
            <w:tcW w:w="4961" w:type="dxa"/>
          </w:tcPr>
          <w:p>
            <w:pPr>
              <w:spacing w:line="480" w:lineRule="exact"/>
              <w:rPr>
                <w:rFonts w:ascii="宋体" w:hAnsi="宋体" w:eastAsia="宋体" w:cs="宋体"/>
                <w:sz w:val="28"/>
                <w:szCs w:val="28"/>
              </w:rPr>
            </w:pPr>
            <w:r>
              <w:rPr>
                <w:rFonts w:hint="eastAsia" w:ascii="宋体" w:hAnsi="宋体" w:eastAsia="宋体" w:cs="宋体"/>
                <w:sz w:val="28"/>
                <w:szCs w:val="28"/>
              </w:rPr>
              <w:t>《行政处罚法》第三十二条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c>
          <w:tcPr>
            <w:tcW w:w="850" w:type="dxa"/>
          </w:tcPr>
          <w:p>
            <w:pPr>
              <w:spacing w:line="480" w:lineRule="exact"/>
              <w:jc w:val="left"/>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704" w:type="dxa"/>
          </w:tcPr>
          <w:p>
            <w:pPr>
              <w:spacing w:line="480" w:lineRule="exact"/>
              <w:jc w:val="center"/>
              <w:rPr>
                <w:rFonts w:ascii="宋体" w:hAnsi="宋体" w:eastAsia="宋体" w:cs="宋体"/>
                <w:sz w:val="28"/>
                <w:szCs w:val="28"/>
              </w:rPr>
            </w:pPr>
          </w:p>
          <w:p>
            <w:pPr>
              <w:spacing w:line="480" w:lineRule="exact"/>
              <w:jc w:val="center"/>
              <w:rPr>
                <w:rFonts w:ascii="宋体" w:hAnsi="宋体" w:eastAsia="宋体" w:cs="宋体"/>
                <w:sz w:val="28"/>
                <w:szCs w:val="28"/>
              </w:rPr>
            </w:pPr>
            <w:r>
              <w:rPr>
                <w:rFonts w:hint="eastAsia" w:ascii="宋体" w:hAnsi="宋体" w:eastAsia="宋体" w:cs="宋体"/>
                <w:sz w:val="28"/>
                <w:szCs w:val="28"/>
              </w:rPr>
              <w:t>7</w:t>
            </w:r>
          </w:p>
        </w:tc>
        <w:tc>
          <w:tcPr>
            <w:tcW w:w="5783" w:type="dxa"/>
          </w:tcPr>
          <w:p>
            <w:pPr>
              <w:spacing w:line="480" w:lineRule="exact"/>
              <w:rPr>
                <w:rFonts w:ascii="宋体" w:hAnsi="宋体" w:eastAsia="宋体" w:cs="宋体"/>
                <w:sz w:val="28"/>
                <w:szCs w:val="28"/>
              </w:rPr>
            </w:pPr>
            <w:r>
              <w:rPr>
                <w:rFonts w:hint="eastAsia" w:ascii="宋体" w:hAnsi="宋体" w:eastAsia="宋体" w:cs="宋体"/>
                <w:sz w:val="28"/>
                <w:szCs w:val="28"/>
              </w:rPr>
              <w:t>《互联网文化管理暂行规定》</w:t>
            </w:r>
            <w:r>
              <w:rPr>
                <w:rFonts w:hint="eastAsia" w:ascii="宋体" w:hAnsi="宋体" w:eastAsia="宋体" w:cs="宋体"/>
                <w:color w:val="auto"/>
                <w:sz w:val="28"/>
                <w:szCs w:val="28"/>
              </w:rPr>
              <w:t>第二十三条</w:t>
            </w:r>
            <w:r>
              <w:rPr>
                <w:rFonts w:hint="eastAsia" w:ascii="宋体" w:hAnsi="宋体" w:eastAsia="宋体" w:cs="宋体"/>
                <w:color w:val="auto"/>
                <w:sz w:val="28"/>
                <w:szCs w:val="28"/>
                <w:lang w:eastAsia="zh-CN"/>
              </w:rPr>
              <w:t>第二项</w:t>
            </w:r>
            <w:r>
              <w:rPr>
                <w:rFonts w:hint="eastAsia" w:ascii="宋体" w:hAnsi="宋体" w:eastAsia="宋体" w:cs="宋体"/>
                <w:sz w:val="28"/>
                <w:szCs w:val="28"/>
              </w:rPr>
              <w:t>对非经营性互联网文化单位未在其网站主面的显著位置标明经营许可证编号或者备案编号的处罚。</w:t>
            </w:r>
          </w:p>
        </w:tc>
        <w:tc>
          <w:tcPr>
            <w:tcW w:w="1276" w:type="dxa"/>
          </w:tcPr>
          <w:p>
            <w:pPr>
              <w:spacing w:line="480" w:lineRule="exact"/>
              <w:jc w:val="left"/>
              <w:rPr>
                <w:rFonts w:ascii="宋体" w:hAnsi="宋体" w:eastAsia="宋体" w:cs="宋体"/>
                <w:sz w:val="28"/>
                <w:szCs w:val="28"/>
              </w:rPr>
            </w:pPr>
            <w:r>
              <w:rPr>
                <w:rFonts w:hint="eastAsia" w:ascii="宋体" w:hAnsi="宋体" w:eastAsia="宋体" w:cs="宋体"/>
                <w:sz w:val="28"/>
                <w:szCs w:val="28"/>
              </w:rPr>
              <w:t>市县文化和旅游行政机关</w:t>
            </w:r>
          </w:p>
        </w:tc>
        <w:tc>
          <w:tcPr>
            <w:tcW w:w="7513" w:type="dxa"/>
          </w:tcPr>
          <w:p>
            <w:pPr>
              <w:spacing w:line="480" w:lineRule="exact"/>
              <w:jc w:val="left"/>
              <w:rPr>
                <w:rFonts w:ascii="宋体" w:hAnsi="宋体" w:eastAsia="宋体" w:cs="宋体"/>
                <w:sz w:val="28"/>
                <w:szCs w:val="28"/>
              </w:rPr>
            </w:pPr>
            <w:r>
              <w:rPr>
                <w:rFonts w:hint="eastAsia" w:ascii="宋体" w:hAnsi="宋体" w:eastAsia="宋体" w:cs="宋体"/>
                <w:sz w:val="28"/>
                <w:szCs w:val="28"/>
              </w:rPr>
              <w:t>对非经营性互联网文化单位未在其网站主面的显著位置标明经营许可证编号或者备案编号的违法行为</w:t>
            </w:r>
            <w:r>
              <w:rPr>
                <w:rFonts w:hint="eastAsia" w:ascii="宋体" w:hAnsi="宋体" w:eastAsia="宋体" w:cs="宋体"/>
                <w:sz w:val="28"/>
                <w:szCs w:val="28"/>
                <w:lang w:eastAsia="zh-CN"/>
              </w:rPr>
              <w:t>有</w:t>
            </w:r>
            <w:r>
              <w:rPr>
                <w:rFonts w:hint="eastAsia" w:ascii="宋体" w:hAnsi="宋体" w:eastAsia="宋体" w:cs="宋体"/>
                <w:sz w:val="28"/>
                <w:szCs w:val="28"/>
              </w:rPr>
              <w:t>受他人胁迫或者诱骗、及时终止违法行为的、配合行政机关查处违法行为有重大立功表现、主动消除违法行为危害后果等情形的。</w:t>
            </w:r>
          </w:p>
        </w:tc>
        <w:tc>
          <w:tcPr>
            <w:tcW w:w="4961" w:type="dxa"/>
          </w:tcPr>
          <w:p>
            <w:pPr>
              <w:spacing w:line="480" w:lineRule="exact"/>
              <w:rPr>
                <w:rFonts w:ascii="宋体" w:hAnsi="宋体" w:eastAsia="宋体" w:cs="宋体"/>
                <w:sz w:val="28"/>
                <w:szCs w:val="28"/>
              </w:rPr>
            </w:pPr>
            <w:r>
              <w:rPr>
                <w:rFonts w:hint="eastAsia" w:ascii="宋体" w:hAnsi="宋体" w:eastAsia="宋体" w:cs="宋体"/>
                <w:sz w:val="28"/>
                <w:szCs w:val="28"/>
              </w:rPr>
              <w:t>《行政处罚法》第三十二条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c>
          <w:tcPr>
            <w:tcW w:w="850" w:type="dxa"/>
          </w:tcPr>
          <w:p>
            <w:pPr>
              <w:spacing w:line="480" w:lineRule="exact"/>
              <w:jc w:val="left"/>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704" w:type="dxa"/>
          </w:tcPr>
          <w:p>
            <w:pPr>
              <w:spacing w:line="480" w:lineRule="exact"/>
              <w:jc w:val="center"/>
              <w:rPr>
                <w:rFonts w:ascii="宋体" w:hAnsi="宋体" w:eastAsia="宋体" w:cs="宋体"/>
                <w:sz w:val="28"/>
                <w:szCs w:val="28"/>
              </w:rPr>
            </w:pPr>
          </w:p>
          <w:p>
            <w:pPr>
              <w:spacing w:line="480" w:lineRule="exact"/>
              <w:ind w:firstLine="280" w:firstLineChars="100"/>
              <w:rPr>
                <w:rFonts w:ascii="宋体" w:hAnsi="宋体" w:eastAsia="宋体" w:cs="宋体"/>
                <w:sz w:val="28"/>
                <w:szCs w:val="28"/>
              </w:rPr>
            </w:pPr>
            <w:r>
              <w:rPr>
                <w:rFonts w:hint="eastAsia" w:ascii="宋体" w:hAnsi="宋体" w:eastAsia="宋体" w:cs="宋体"/>
                <w:sz w:val="28"/>
                <w:szCs w:val="28"/>
              </w:rPr>
              <w:t>8</w:t>
            </w:r>
          </w:p>
        </w:tc>
        <w:tc>
          <w:tcPr>
            <w:tcW w:w="5783" w:type="dxa"/>
          </w:tcPr>
          <w:p>
            <w:pPr>
              <w:spacing w:line="480" w:lineRule="exact"/>
              <w:rPr>
                <w:rFonts w:hint="eastAsia" w:ascii="宋体" w:hAnsi="宋体" w:eastAsia="宋体" w:cs="宋体"/>
                <w:sz w:val="28"/>
                <w:szCs w:val="28"/>
              </w:rPr>
            </w:pPr>
            <w:r>
              <w:rPr>
                <w:rFonts w:hint="eastAsia" w:ascii="宋体" w:hAnsi="宋体" w:eastAsia="宋体" w:cs="宋体"/>
                <w:sz w:val="28"/>
                <w:szCs w:val="28"/>
              </w:rPr>
              <w:t>《互联网文化管理暂行规定》第二十九条 对经营性互联网文化单位未建立自审制度，未明确专门部门，未配备专业人员负责互联网文化产品内容和活动的自查与管理的处罚。</w:t>
            </w:r>
          </w:p>
        </w:tc>
        <w:tc>
          <w:tcPr>
            <w:tcW w:w="1276" w:type="dxa"/>
          </w:tcPr>
          <w:p>
            <w:pPr>
              <w:spacing w:line="480" w:lineRule="exact"/>
              <w:jc w:val="left"/>
              <w:rPr>
                <w:rFonts w:hint="eastAsia" w:ascii="宋体" w:hAnsi="宋体" w:eastAsia="宋体" w:cs="宋体"/>
                <w:sz w:val="28"/>
                <w:szCs w:val="28"/>
              </w:rPr>
            </w:pPr>
            <w:r>
              <w:rPr>
                <w:rFonts w:hint="eastAsia" w:ascii="宋体" w:hAnsi="宋体" w:eastAsia="宋体" w:cs="宋体"/>
                <w:sz w:val="28"/>
                <w:szCs w:val="28"/>
              </w:rPr>
              <w:t>市县文化和旅游行政机关</w:t>
            </w:r>
          </w:p>
        </w:tc>
        <w:tc>
          <w:tcPr>
            <w:tcW w:w="7513" w:type="dxa"/>
          </w:tcPr>
          <w:p>
            <w:pPr>
              <w:spacing w:line="480" w:lineRule="exact"/>
              <w:jc w:val="left"/>
              <w:rPr>
                <w:rFonts w:hint="eastAsia" w:ascii="宋体" w:hAnsi="宋体" w:eastAsia="宋体" w:cs="宋体"/>
                <w:sz w:val="28"/>
                <w:szCs w:val="28"/>
              </w:rPr>
            </w:pPr>
            <w:r>
              <w:rPr>
                <w:rFonts w:hint="eastAsia" w:ascii="宋体" w:hAnsi="宋体" w:eastAsia="宋体" w:cs="宋体"/>
                <w:sz w:val="28"/>
                <w:szCs w:val="28"/>
              </w:rPr>
              <w:t>经营性互联网文化单位未建立自审制度，未明确专门部门，未配备专业人员负责互联网文化产品内容和活动的自查与管理的，违法行为受他人胁迫或者诱骗、及时终止违法行为的、配合行政机关查处违法行为有重大立功表现、主动消除违法行为危害后果等情形的。</w:t>
            </w:r>
          </w:p>
        </w:tc>
        <w:tc>
          <w:tcPr>
            <w:tcW w:w="4961" w:type="dxa"/>
          </w:tcPr>
          <w:p>
            <w:pPr>
              <w:spacing w:line="480" w:lineRule="exact"/>
              <w:rPr>
                <w:rFonts w:hint="eastAsia" w:ascii="宋体" w:hAnsi="宋体" w:eastAsia="宋体" w:cs="宋体"/>
                <w:sz w:val="28"/>
                <w:szCs w:val="28"/>
              </w:rPr>
            </w:pPr>
            <w:r>
              <w:rPr>
                <w:rFonts w:hint="eastAsia" w:ascii="宋体" w:hAnsi="宋体" w:eastAsia="宋体" w:cs="宋体"/>
                <w:sz w:val="28"/>
                <w:szCs w:val="28"/>
              </w:rPr>
              <w:t>《行政处罚法》第三十二条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c>
          <w:tcPr>
            <w:tcW w:w="850" w:type="dxa"/>
          </w:tcPr>
          <w:p>
            <w:pPr>
              <w:spacing w:line="480" w:lineRule="exact"/>
              <w:jc w:val="left"/>
              <w:rPr>
                <w:rFonts w:ascii="宋体" w:hAnsi="宋体" w:eastAsia="宋体" w:cs="宋体"/>
                <w:sz w:val="28"/>
                <w:szCs w:val="28"/>
              </w:rPr>
            </w:pPr>
          </w:p>
        </w:tc>
      </w:tr>
    </w:tbl>
    <w:p>
      <w:pPr>
        <w:spacing w:line="480" w:lineRule="exact"/>
        <w:jc w:val="left"/>
        <w:rPr>
          <w:rFonts w:ascii="宋体" w:hAnsi="宋体" w:eastAsia="宋体" w:cs="宋体"/>
          <w:sz w:val="28"/>
          <w:szCs w:val="28"/>
        </w:rPr>
      </w:pPr>
    </w:p>
    <w:sectPr>
      <w:pgSz w:w="23814" w:h="16840"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hNWY3MDQyZTZkNjFhZGJjOTVhMDM4MDA4ZTlmZWQifQ=="/>
    <w:docVar w:name="KSO_WPS_MARK_KEY" w:val="c4c6b674-1a9a-4ce8-a140-c608bd9a26ea"/>
  </w:docVars>
  <w:rsids>
    <w:rsidRoot w:val="00C953C0"/>
    <w:rsid w:val="000C3C19"/>
    <w:rsid w:val="00155E21"/>
    <w:rsid w:val="00181FE5"/>
    <w:rsid w:val="001B24B9"/>
    <w:rsid w:val="00235BFA"/>
    <w:rsid w:val="00272A60"/>
    <w:rsid w:val="002E588C"/>
    <w:rsid w:val="003373C3"/>
    <w:rsid w:val="004802F2"/>
    <w:rsid w:val="004B5398"/>
    <w:rsid w:val="004F06A1"/>
    <w:rsid w:val="0056049B"/>
    <w:rsid w:val="005A1DFF"/>
    <w:rsid w:val="005A4118"/>
    <w:rsid w:val="005E7FC9"/>
    <w:rsid w:val="006B5F05"/>
    <w:rsid w:val="006D4A66"/>
    <w:rsid w:val="00793DFD"/>
    <w:rsid w:val="007A5AEF"/>
    <w:rsid w:val="007C2563"/>
    <w:rsid w:val="007C6DC7"/>
    <w:rsid w:val="007D08DF"/>
    <w:rsid w:val="007E33DB"/>
    <w:rsid w:val="00823057"/>
    <w:rsid w:val="00826C45"/>
    <w:rsid w:val="00866B6E"/>
    <w:rsid w:val="008924C8"/>
    <w:rsid w:val="008F6DEF"/>
    <w:rsid w:val="00955576"/>
    <w:rsid w:val="00A21AAC"/>
    <w:rsid w:val="00A43C60"/>
    <w:rsid w:val="00AE2D49"/>
    <w:rsid w:val="00B77C93"/>
    <w:rsid w:val="00B86C65"/>
    <w:rsid w:val="00B903F4"/>
    <w:rsid w:val="00BB4A25"/>
    <w:rsid w:val="00C01D23"/>
    <w:rsid w:val="00C252C4"/>
    <w:rsid w:val="00C27553"/>
    <w:rsid w:val="00C61477"/>
    <w:rsid w:val="00C953C0"/>
    <w:rsid w:val="00D204EC"/>
    <w:rsid w:val="00D20F90"/>
    <w:rsid w:val="00D777E5"/>
    <w:rsid w:val="00E96CA3"/>
    <w:rsid w:val="00EF5733"/>
    <w:rsid w:val="00F83F98"/>
    <w:rsid w:val="00FA7DA3"/>
    <w:rsid w:val="00FB5F89"/>
    <w:rsid w:val="00FC70DD"/>
    <w:rsid w:val="05155C9F"/>
    <w:rsid w:val="07922464"/>
    <w:rsid w:val="081B1040"/>
    <w:rsid w:val="0CD16B15"/>
    <w:rsid w:val="0F006B2D"/>
    <w:rsid w:val="191C5927"/>
    <w:rsid w:val="1F624277"/>
    <w:rsid w:val="1F731249"/>
    <w:rsid w:val="21CB4B1A"/>
    <w:rsid w:val="2CE94100"/>
    <w:rsid w:val="33C24CBB"/>
    <w:rsid w:val="33DC23D0"/>
    <w:rsid w:val="3C0D3E4B"/>
    <w:rsid w:val="42EA6468"/>
    <w:rsid w:val="597B1EA3"/>
    <w:rsid w:val="66791694"/>
    <w:rsid w:val="6F2F3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99"/>
    <w:rPr>
      <w:sz w:val="18"/>
      <w:szCs w:val="18"/>
    </w:rPr>
  </w:style>
  <w:style w:type="character" w:customStyle="1" w:styleId="9">
    <w:name w:val="页脚 字符"/>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2494</Words>
  <Characters>2494</Characters>
  <Lines>13</Lines>
  <Paragraphs>3</Paragraphs>
  <TotalTime>1</TotalTime>
  <ScaleCrop>false</ScaleCrop>
  <LinksUpToDate>false</LinksUpToDate>
  <CharactersWithSpaces>2509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2020-07-06T06:03:00Z</dcterms:created>
  <dc:creator>WDM</dc:creator>
  <cp:lastModifiedBy>我就是彭俊</cp:lastModifiedBy>
  <cp:lastPrinted>2020-07-15T08:42:00Z</cp:lastPrinted>
  <dcterms:modified xsi:type="dcterms:W3CDTF">2024-06-28T00:14:11Z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834A9B1F8E0C496C850765780C881D97_13</vt:lpwstr>
  </property>
</Properties>
</file>